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F652" w14:textId="77777777" w:rsidR="00CC548F" w:rsidRPr="001A1D21" w:rsidRDefault="00CC548F" w:rsidP="00552FBA">
      <w:pPr>
        <w:jc w:val="both"/>
        <w:rPr>
          <w:rFonts w:ascii="Arial" w:hAnsi="Arial" w:cs="Arial"/>
          <w:b/>
          <w:bCs/>
          <w:color w:val="000000" w:themeColor="text1"/>
          <w:lang w:val="es-ES"/>
        </w:rPr>
      </w:pPr>
      <w:r w:rsidRPr="001A1D21">
        <w:rPr>
          <w:rFonts w:ascii="Arial" w:hAnsi="Arial" w:cs="Arial"/>
          <w:b/>
          <w:bCs/>
          <w:color w:val="000000" w:themeColor="text1"/>
          <w:lang w:val="es-ES"/>
        </w:rPr>
        <w:t>H. CONGRESO DEL ESTADO DE YUCATÁN</w:t>
      </w:r>
    </w:p>
    <w:p w14:paraId="1CF3A2C0" w14:textId="77777777" w:rsidR="00CC548F" w:rsidRPr="001A1D21" w:rsidRDefault="00CC548F" w:rsidP="00552FBA">
      <w:pPr>
        <w:jc w:val="both"/>
        <w:rPr>
          <w:rFonts w:ascii="Arial" w:hAnsi="Arial" w:cs="Arial"/>
          <w:b/>
          <w:bCs/>
          <w:color w:val="000000" w:themeColor="text1"/>
          <w:lang w:val="es-ES"/>
        </w:rPr>
      </w:pPr>
      <w:r w:rsidRPr="001A1D21">
        <w:rPr>
          <w:rFonts w:ascii="Arial" w:hAnsi="Arial" w:cs="Arial"/>
          <w:b/>
          <w:bCs/>
          <w:color w:val="000000" w:themeColor="text1"/>
          <w:lang w:val="es-ES"/>
        </w:rPr>
        <w:t xml:space="preserve">P R E S E N T E. </w:t>
      </w:r>
    </w:p>
    <w:p w14:paraId="49B755FF" w14:textId="77777777" w:rsidR="00CC548F" w:rsidRPr="001A1D21" w:rsidRDefault="00CC548F" w:rsidP="00552FBA">
      <w:pPr>
        <w:jc w:val="both"/>
        <w:rPr>
          <w:rFonts w:ascii="Arial" w:hAnsi="Arial" w:cs="Arial"/>
          <w:b/>
          <w:bCs/>
          <w:color w:val="000000" w:themeColor="text1"/>
          <w:lang w:val="es-ES"/>
        </w:rPr>
      </w:pPr>
    </w:p>
    <w:p w14:paraId="196B04F6" w14:textId="5453A56C" w:rsidR="00CC548F" w:rsidRPr="001A1D21" w:rsidRDefault="00CC548F" w:rsidP="00552FBA">
      <w:pPr>
        <w:ind w:firstLine="708"/>
        <w:jc w:val="both"/>
        <w:rPr>
          <w:rFonts w:ascii="Arial" w:hAnsi="Arial" w:cs="Arial"/>
          <w:color w:val="000000" w:themeColor="text1"/>
          <w:lang w:val="es-ES"/>
        </w:rPr>
      </w:pPr>
      <w:proofErr w:type="spellStart"/>
      <w:r w:rsidRPr="001A1D21">
        <w:rPr>
          <w:rFonts w:ascii="Arial" w:hAnsi="Arial" w:cs="Arial"/>
          <w:b/>
          <w:bCs/>
          <w:color w:val="000000" w:themeColor="text1"/>
          <w:lang w:val="es-ES"/>
        </w:rPr>
        <w:t>Dip</w:t>
      </w:r>
      <w:proofErr w:type="spellEnd"/>
      <w:r w:rsidRPr="001A1D21">
        <w:rPr>
          <w:rFonts w:ascii="Arial" w:hAnsi="Arial" w:cs="Arial"/>
          <w:b/>
          <w:bCs/>
          <w:color w:val="000000" w:themeColor="text1"/>
          <w:lang w:val="es-ES"/>
        </w:rPr>
        <w:t xml:space="preserve">. Fabiola </w:t>
      </w:r>
      <w:proofErr w:type="spellStart"/>
      <w:r w:rsidRPr="001A1D21">
        <w:rPr>
          <w:rFonts w:ascii="Arial" w:hAnsi="Arial" w:cs="Arial"/>
          <w:b/>
          <w:bCs/>
          <w:color w:val="000000" w:themeColor="text1"/>
          <w:lang w:val="es-ES"/>
        </w:rPr>
        <w:t>Loeza</w:t>
      </w:r>
      <w:proofErr w:type="spellEnd"/>
      <w:r w:rsidRPr="001A1D21">
        <w:rPr>
          <w:rFonts w:ascii="Arial" w:hAnsi="Arial" w:cs="Arial"/>
          <w:b/>
          <w:bCs/>
          <w:color w:val="000000" w:themeColor="text1"/>
          <w:lang w:val="es-ES"/>
        </w:rPr>
        <w:t xml:space="preserve"> Novelo, </w:t>
      </w:r>
      <w:r w:rsidRPr="001A1D21">
        <w:rPr>
          <w:rFonts w:ascii="Arial" w:hAnsi="Arial" w:cs="Arial"/>
          <w:color w:val="000000" w:themeColor="text1"/>
          <w:lang w:val="es-ES"/>
        </w:rPr>
        <w:t xml:space="preserve">en representación de la fracción legislativa del Partido Revolucionario Institucional, integrada por </w:t>
      </w:r>
      <w:r w:rsidR="0003088A">
        <w:rPr>
          <w:rFonts w:ascii="Arial" w:hAnsi="Arial" w:cs="Arial"/>
          <w:color w:val="000000" w:themeColor="text1"/>
          <w:lang w:val="es-ES"/>
        </w:rPr>
        <w:t xml:space="preserve">el </w:t>
      </w:r>
      <w:r w:rsidRPr="001A1D21">
        <w:rPr>
          <w:rFonts w:ascii="Arial" w:hAnsi="Arial" w:cs="Arial"/>
          <w:color w:val="000000" w:themeColor="text1"/>
          <w:lang w:val="es-ES"/>
        </w:rPr>
        <w:t xml:space="preserve">Diputado Gaspar Armando Quintal Parra, </w:t>
      </w:r>
      <w:r w:rsidR="0003088A">
        <w:rPr>
          <w:rFonts w:ascii="Arial" w:hAnsi="Arial" w:cs="Arial"/>
          <w:color w:val="000000" w:themeColor="text1"/>
          <w:lang w:val="es-ES"/>
        </w:rPr>
        <w:t>la</w:t>
      </w:r>
      <w:r w:rsidRPr="001A1D21">
        <w:rPr>
          <w:rFonts w:ascii="Arial" w:hAnsi="Arial" w:cs="Arial"/>
          <w:color w:val="000000" w:themeColor="text1"/>
          <w:lang w:val="es-ES"/>
        </w:rPr>
        <w:t xml:space="preserve"> Diputada Karla Reyna Franco Blanco</w:t>
      </w:r>
      <w:r w:rsidR="00C75ED2" w:rsidRPr="001A1D21">
        <w:rPr>
          <w:rFonts w:ascii="Arial" w:hAnsi="Arial" w:cs="Arial"/>
          <w:color w:val="000000" w:themeColor="text1"/>
          <w:lang w:val="es-ES"/>
        </w:rPr>
        <w:t xml:space="preserve"> y la suscrita</w:t>
      </w:r>
      <w:r w:rsidRPr="001A1D21">
        <w:rPr>
          <w:rFonts w:ascii="Arial" w:hAnsi="Arial" w:cs="Arial"/>
          <w:color w:val="000000" w:themeColor="text1"/>
          <w:lang w:val="es-ES"/>
        </w:rPr>
        <w:t xml:space="preserve">, integrantes de la Sexagésima Tercera Legislatura con fundamento en los artículos 35 fracción I de la Constitución Política del Estado de Yucatán, 16, 22 y 53 de la Ley de Gobierno del Poder Legislativo; 68 y 69 de su propio reglamento, ambos del Estado de Yucatán, nos permitimos presentar ante esta Soberanía la siguiente Iniciativa de reforma a la </w:t>
      </w:r>
      <w:r w:rsidR="00C32E66" w:rsidRPr="001A1D21">
        <w:rPr>
          <w:rFonts w:ascii="Arial" w:eastAsiaTheme="minorEastAsia" w:hAnsi="Arial" w:cs="Arial"/>
          <w:color w:val="000000" w:themeColor="text1"/>
          <w:lang w:val="es-ES"/>
        </w:rPr>
        <w:t xml:space="preserve">Constitución Política, la Ley de Gobierno del Poder Legislativo, la </w:t>
      </w:r>
      <w:r w:rsidR="00C32E66" w:rsidRPr="001A1D21">
        <w:rPr>
          <w:rFonts w:ascii="Arial" w:hAnsi="Arial" w:cs="Arial"/>
          <w:color w:val="000000" w:themeColor="text1"/>
          <w:lang w:val="es-ES"/>
        </w:rPr>
        <w:t xml:space="preserve">Ley de Gobierno de los Municipios </w:t>
      </w:r>
      <w:r w:rsidR="00C32E66" w:rsidRPr="001A1D21">
        <w:rPr>
          <w:rFonts w:ascii="Arial" w:eastAsiaTheme="minorEastAsia" w:hAnsi="Arial" w:cs="Arial"/>
          <w:color w:val="000000" w:themeColor="text1"/>
          <w:lang w:val="es-ES"/>
        </w:rPr>
        <w:t xml:space="preserve">y la </w:t>
      </w:r>
      <w:r w:rsidR="00C32E66" w:rsidRPr="001A1D21">
        <w:rPr>
          <w:rFonts w:ascii="Arial" w:hAnsi="Arial" w:cs="Arial"/>
          <w:color w:val="000000" w:themeColor="text1"/>
          <w:lang w:val="es-ES"/>
        </w:rPr>
        <w:t>Ley de Participación Ciudadana que Regula el Plebiscito, el Referéndum y la Iniciativa Popular</w:t>
      </w:r>
      <w:r w:rsidR="00C32E66" w:rsidRPr="001A1D21">
        <w:rPr>
          <w:rFonts w:ascii="Arial" w:eastAsiaTheme="minorEastAsia" w:hAnsi="Arial" w:cs="Arial"/>
          <w:color w:val="000000" w:themeColor="text1"/>
          <w:lang w:val="es-ES"/>
        </w:rPr>
        <w:t>, todas del Estado de Yucatán</w:t>
      </w:r>
      <w:r w:rsidR="002245C4" w:rsidRPr="001A1D21">
        <w:rPr>
          <w:rFonts w:ascii="Arial" w:eastAsiaTheme="minorEastAsia" w:hAnsi="Arial" w:cs="Arial"/>
          <w:color w:val="000000" w:themeColor="text1"/>
          <w:lang w:val="es-ES"/>
        </w:rPr>
        <w:t xml:space="preserve"> en materia de accesibilidad en la comunicación oficial</w:t>
      </w:r>
      <w:r w:rsidRPr="001A1D21">
        <w:rPr>
          <w:rFonts w:ascii="Arial" w:hAnsi="Arial" w:cs="Arial"/>
          <w:color w:val="000000" w:themeColor="text1"/>
          <w:lang w:val="es-ES"/>
        </w:rPr>
        <w:t>, con base en la siguiente:</w:t>
      </w:r>
    </w:p>
    <w:p w14:paraId="39AA055E" w14:textId="1B8EAAC2" w:rsidR="00CC548F" w:rsidRPr="001A1D21" w:rsidRDefault="00CC548F" w:rsidP="00552FBA">
      <w:pPr>
        <w:jc w:val="center"/>
        <w:rPr>
          <w:rFonts w:ascii="Arial" w:hAnsi="Arial" w:cs="Arial"/>
          <w:b/>
          <w:bCs/>
          <w:color w:val="000000" w:themeColor="text1"/>
          <w:lang w:val="es-ES"/>
        </w:rPr>
      </w:pPr>
    </w:p>
    <w:p w14:paraId="4B39858E" w14:textId="77777777" w:rsidR="00A479B3" w:rsidRPr="001A1D21" w:rsidRDefault="00A479B3" w:rsidP="00552FBA">
      <w:pPr>
        <w:jc w:val="center"/>
        <w:rPr>
          <w:rFonts w:ascii="Arial" w:hAnsi="Arial" w:cs="Arial"/>
          <w:b/>
          <w:bCs/>
          <w:color w:val="000000" w:themeColor="text1"/>
          <w:lang w:val="es-ES"/>
        </w:rPr>
      </w:pPr>
    </w:p>
    <w:p w14:paraId="4A9CC33C" w14:textId="77777777" w:rsidR="00CC548F" w:rsidRPr="001A1D21" w:rsidRDefault="00CC548F" w:rsidP="00552FBA">
      <w:pPr>
        <w:jc w:val="center"/>
        <w:rPr>
          <w:rFonts w:ascii="Arial" w:hAnsi="Arial" w:cs="Arial"/>
          <w:b/>
          <w:bCs/>
          <w:color w:val="000000" w:themeColor="text1"/>
          <w:lang w:val="es-ES"/>
        </w:rPr>
      </w:pPr>
      <w:r w:rsidRPr="001A1D21">
        <w:rPr>
          <w:rFonts w:ascii="Arial" w:hAnsi="Arial" w:cs="Arial"/>
          <w:b/>
          <w:bCs/>
          <w:color w:val="000000" w:themeColor="text1"/>
          <w:lang w:val="es-ES"/>
        </w:rPr>
        <w:t>Exposición de motivos</w:t>
      </w:r>
    </w:p>
    <w:p w14:paraId="1FF1D663" w14:textId="1BBA4FE9" w:rsidR="00390188" w:rsidRPr="001A1D21" w:rsidRDefault="00390188" w:rsidP="00552FBA">
      <w:pPr>
        <w:rPr>
          <w:rFonts w:ascii="Arial" w:hAnsi="Arial" w:cs="Arial"/>
          <w:b/>
          <w:bCs/>
          <w:color w:val="000000" w:themeColor="text1"/>
          <w:lang w:val="es-ES"/>
        </w:rPr>
      </w:pPr>
    </w:p>
    <w:p w14:paraId="55985D1C" w14:textId="13334CFC" w:rsidR="00390188" w:rsidRPr="001A1D21" w:rsidRDefault="00390188" w:rsidP="00552FBA">
      <w:pPr>
        <w:ind w:firstLine="708"/>
        <w:rPr>
          <w:rFonts w:ascii="Arial" w:hAnsi="Arial" w:cs="Arial"/>
          <w:b/>
          <w:bCs/>
          <w:color w:val="000000" w:themeColor="text1"/>
          <w:lang w:val="es-ES"/>
        </w:rPr>
      </w:pPr>
      <w:r w:rsidRPr="001A1D21">
        <w:rPr>
          <w:rFonts w:ascii="Arial" w:hAnsi="Arial" w:cs="Arial"/>
          <w:b/>
          <w:bCs/>
          <w:color w:val="000000" w:themeColor="text1"/>
          <w:lang w:val="es-ES"/>
        </w:rPr>
        <w:t>Introducción</w:t>
      </w:r>
    </w:p>
    <w:p w14:paraId="7B591129" w14:textId="22F43F5E" w:rsidR="0053564B" w:rsidRPr="001A1D21" w:rsidRDefault="0053564B" w:rsidP="00552FBA">
      <w:pPr>
        <w:rPr>
          <w:rFonts w:ascii="Arial" w:hAnsi="Arial" w:cs="Arial"/>
          <w:b/>
          <w:bCs/>
          <w:color w:val="000000" w:themeColor="text1"/>
          <w:lang w:val="es-ES"/>
        </w:rPr>
      </w:pPr>
    </w:p>
    <w:p w14:paraId="3B47FDCE" w14:textId="7251D848" w:rsidR="004C2A2E" w:rsidRPr="001A1D21" w:rsidRDefault="0053564B" w:rsidP="00552FBA">
      <w:pPr>
        <w:pStyle w:val="Prrafodelista"/>
        <w:shd w:val="clear" w:color="auto" w:fill="FFFFFF"/>
        <w:ind w:left="0" w:right="-270" w:firstLine="284"/>
        <w:jc w:val="both"/>
        <w:rPr>
          <w:rFonts w:ascii="Arial" w:hAnsi="Arial" w:cs="Arial"/>
          <w:color w:val="000000" w:themeColor="text1"/>
        </w:rPr>
      </w:pPr>
      <w:r w:rsidRPr="001A1D21">
        <w:rPr>
          <w:rFonts w:ascii="Arial" w:hAnsi="Arial" w:cs="Arial"/>
          <w:color w:val="000000" w:themeColor="text1"/>
        </w:rPr>
        <w:t xml:space="preserve">La </w:t>
      </w:r>
      <w:r w:rsidR="00BB4C75" w:rsidRPr="001A1D21">
        <w:rPr>
          <w:rFonts w:ascii="Arial" w:hAnsi="Arial" w:cs="Arial"/>
          <w:color w:val="000000" w:themeColor="text1"/>
        </w:rPr>
        <w:t xml:space="preserve"> Fracción Parlamentaria del Revolucionario Institucional reconoce que dentro de la g</w:t>
      </w:r>
      <w:r w:rsidRPr="001A1D21">
        <w:rPr>
          <w:rFonts w:ascii="Arial" w:hAnsi="Arial" w:cs="Arial"/>
          <w:i/>
          <w:color w:val="000000" w:themeColor="text1"/>
        </w:rPr>
        <w:t>obernanza</w:t>
      </w:r>
      <w:r w:rsidRPr="001A1D21">
        <w:rPr>
          <w:rFonts w:ascii="Arial" w:hAnsi="Arial" w:cs="Arial"/>
          <w:color w:val="000000" w:themeColor="text1"/>
        </w:rPr>
        <w:t xml:space="preserve"> </w:t>
      </w:r>
      <w:r w:rsidR="00BB4C75" w:rsidRPr="001A1D21">
        <w:rPr>
          <w:rFonts w:ascii="Arial" w:hAnsi="Arial" w:cs="Arial"/>
          <w:color w:val="000000" w:themeColor="text1"/>
        </w:rPr>
        <w:t xml:space="preserve">deben integrarse </w:t>
      </w:r>
      <w:r w:rsidRPr="001A1D21">
        <w:rPr>
          <w:rFonts w:ascii="Arial" w:hAnsi="Arial" w:cs="Arial"/>
          <w:color w:val="000000" w:themeColor="text1"/>
        </w:rPr>
        <w:t>las fortalezas de la</w:t>
      </w:r>
      <w:r w:rsidR="00092C6D" w:rsidRPr="001A1D21">
        <w:rPr>
          <w:rFonts w:ascii="Arial" w:hAnsi="Arial" w:cs="Arial"/>
          <w:color w:val="000000" w:themeColor="text1"/>
        </w:rPr>
        <w:t xml:space="preserve"> ciudadanía</w:t>
      </w:r>
      <w:r w:rsidRPr="001A1D21">
        <w:rPr>
          <w:rFonts w:ascii="Arial" w:hAnsi="Arial" w:cs="Arial"/>
          <w:color w:val="000000" w:themeColor="text1"/>
        </w:rPr>
        <w:t xml:space="preserve"> en un esquema de cooperación</w:t>
      </w:r>
      <w:r w:rsidR="00D61EEA" w:rsidRPr="001A1D21">
        <w:rPr>
          <w:rFonts w:ascii="Arial" w:hAnsi="Arial" w:cs="Arial"/>
          <w:color w:val="000000" w:themeColor="text1"/>
        </w:rPr>
        <w:t xml:space="preserve"> que permita</w:t>
      </w:r>
      <w:r w:rsidR="007511EF" w:rsidRPr="001A1D21">
        <w:rPr>
          <w:rFonts w:ascii="Arial" w:hAnsi="Arial" w:cs="Arial"/>
          <w:color w:val="000000" w:themeColor="text1"/>
        </w:rPr>
        <w:t>n</w:t>
      </w:r>
      <w:r w:rsidR="00D40D36" w:rsidRPr="001A1D21">
        <w:rPr>
          <w:rFonts w:ascii="Arial" w:hAnsi="Arial" w:cs="Arial"/>
          <w:color w:val="000000" w:themeColor="text1"/>
        </w:rPr>
        <w:t xml:space="preserve"> </w:t>
      </w:r>
      <w:r w:rsidR="00BB4C75" w:rsidRPr="001A1D21">
        <w:rPr>
          <w:rFonts w:ascii="Arial" w:hAnsi="Arial" w:cs="Arial"/>
          <w:color w:val="000000" w:themeColor="text1"/>
        </w:rPr>
        <w:t xml:space="preserve">alcanzar </w:t>
      </w:r>
      <w:r w:rsidR="00E83629" w:rsidRPr="001A1D21">
        <w:rPr>
          <w:rFonts w:ascii="Arial" w:hAnsi="Arial" w:cs="Arial"/>
          <w:color w:val="000000" w:themeColor="text1"/>
        </w:rPr>
        <w:t>la justicia social.</w:t>
      </w:r>
      <w:r w:rsidRPr="001A1D21">
        <w:rPr>
          <w:rStyle w:val="Refdenotaalpie"/>
          <w:rFonts w:ascii="Arial" w:hAnsi="Arial" w:cs="Arial"/>
          <w:color w:val="000000" w:themeColor="text1"/>
        </w:rPr>
        <w:footnoteReference w:id="1"/>
      </w:r>
      <w:r w:rsidR="00BB4C75" w:rsidRPr="001A1D21">
        <w:rPr>
          <w:rFonts w:ascii="Arial" w:hAnsi="Arial" w:cs="Arial"/>
          <w:color w:val="000000" w:themeColor="text1"/>
        </w:rPr>
        <w:t xml:space="preserve"> </w:t>
      </w:r>
      <w:r w:rsidR="00E83629" w:rsidRPr="001A1D21">
        <w:rPr>
          <w:rFonts w:ascii="Arial" w:hAnsi="Arial" w:cs="Arial"/>
          <w:color w:val="000000" w:themeColor="text1"/>
        </w:rPr>
        <w:t>L</w:t>
      </w:r>
      <w:r w:rsidRPr="001A1D21">
        <w:rPr>
          <w:rFonts w:ascii="Arial" w:hAnsi="Arial" w:cs="Arial"/>
          <w:color w:val="000000" w:themeColor="text1"/>
        </w:rPr>
        <w:t>o anterior</w:t>
      </w:r>
      <w:r w:rsidR="00695899" w:rsidRPr="001A1D21">
        <w:rPr>
          <w:rFonts w:ascii="Arial" w:hAnsi="Arial" w:cs="Arial"/>
          <w:color w:val="000000" w:themeColor="text1"/>
        </w:rPr>
        <w:t>,</w:t>
      </w:r>
      <w:r w:rsidRPr="001A1D21">
        <w:rPr>
          <w:rFonts w:ascii="Arial" w:hAnsi="Arial" w:cs="Arial"/>
          <w:color w:val="000000" w:themeColor="text1"/>
        </w:rPr>
        <w:t xml:space="preserve"> implica</w:t>
      </w:r>
      <w:r w:rsidR="004C2A2E" w:rsidRPr="001A1D21">
        <w:rPr>
          <w:rFonts w:ascii="Arial" w:hAnsi="Arial" w:cs="Arial"/>
          <w:color w:val="000000" w:themeColor="text1"/>
        </w:rPr>
        <w:t xml:space="preserve"> </w:t>
      </w:r>
      <w:r w:rsidR="00E83629" w:rsidRPr="001A1D21">
        <w:rPr>
          <w:rFonts w:ascii="Arial" w:hAnsi="Arial" w:cs="Arial"/>
          <w:color w:val="000000" w:themeColor="text1"/>
        </w:rPr>
        <w:t>instrum</w:t>
      </w:r>
      <w:r w:rsidR="004C2A2E" w:rsidRPr="001A1D21">
        <w:rPr>
          <w:rFonts w:ascii="Arial" w:hAnsi="Arial" w:cs="Arial"/>
          <w:color w:val="000000" w:themeColor="text1"/>
        </w:rPr>
        <w:t>entar</w:t>
      </w:r>
      <w:r w:rsidRPr="001A1D21">
        <w:rPr>
          <w:rFonts w:ascii="Arial" w:hAnsi="Arial" w:cs="Arial"/>
          <w:color w:val="000000" w:themeColor="text1"/>
        </w:rPr>
        <w:t xml:space="preserve"> mecanismos de </w:t>
      </w:r>
      <w:r w:rsidR="00D61EEA" w:rsidRPr="001A1D21">
        <w:rPr>
          <w:rFonts w:ascii="Arial" w:hAnsi="Arial" w:cs="Arial"/>
          <w:color w:val="000000" w:themeColor="text1"/>
        </w:rPr>
        <w:t>diálogo, pero también</w:t>
      </w:r>
      <w:r w:rsidR="007511EF" w:rsidRPr="001A1D21">
        <w:rPr>
          <w:rFonts w:ascii="Arial" w:hAnsi="Arial" w:cs="Arial"/>
          <w:color w:val="000000" w:themeColor="text1"/>
        </w:rPr>
        <w:t xml:space="preserve"> fortalecer</w:t>
      </w:r>
      <w:r w:rsidR="00D61EEA" w:rsidRPr="001A1D21">
        <w:rPr>
          <w:rFonts w:ascii="Arial" w:hAnsi="Arial" w:cs="Arial"/>
          <w:color w:val="000000" w:themeColor="text1"/>
        </w:rPr>
        <w:t xml:space="preserve"> su capacida</w:t>
      </w:r>
      <w:r w:rsidR="004C2A2E" w:rsidRPr="001A1D21">
        <w:rPr>
          <w:rFonts w:ascii="Arial" w:hAnsi="Arial" w:cs="Arial"/>
          <w:color w:val="000000" w:themeColor="text1"/>
        </w:rPr>
        <w:t>d de intervención, lo que sin duda, se relaciona en el cómo, d</w:t>
      </w:r>
      <w:r w:rsidR="00552FBA" w:rsidRPr="001A1D21">
        <w:rPr>
          <w:rFonts w:ascii="Arial" w:hAnsi="Arial" w:cs="Arial"/>
          <w:color w:val="000000" w:themeColor="text1"/>
        </w:rPr>
        <w:t>ó</w:t>
      </w:r>
      <w:r w:rsidR="004C2A2E" w:rsidRPr="001A1D21">
        <w:rPr>
          <w:rFonts w:ascii="Arial" w:hAnsi="Arial" w:cs="Arial"/>
          <w:color w:val="000000" w:themeColor="text1"/>
        </w:rPr>
        <w:t>nde y cu</w:t>
      </w:r>
      <w:r w:rsidR="00552FBA" w:rsidRPr="001A1D21">
        <w:rPr>
          <w:rFonts w:ascii="Arial" w:hAnsi="Arial" w:cs="Arial"/>
          <w:color w:val="000000" w:themeColor="text1"/>
        </w:rPr>
        <w:t>á</w:t>
      </w:r>
      <w:r w:rsidR="004C2A2E" w:rsidRPr="001A1D21">
        <w:rPr>
          <w:rFonts w:ascii="Arial" w:hAnsi="Arial" w:cs="Arial"/>
          <w:color w:val="000000" w:themeColor="text1"/>
        </w:rPr>
        <w:t>ndo se provee la información pública.</w:t>
      </w:r>
    </w:p>
    <w:p w14:paraId="69377795" w14:textId="77777777" w:rsidR="004C2A2E" w:rsidRPr="001A1D21" w:rsidRDefault="004C2A2E" w:rsidP="00552FBA">
      <w:pPr>
        <w:pStyle w:val="Prrafodelista"/>
        <w:shd w:val="clear" w:color="auto" w:fill="FFFFFF"/>
        <w:ind w:left="0" w:right="-270" w:firstLine="708"/>
        <w:jc w:val="both"/>
        <w:rPr>
          <w:rFonts w:ascii="Arial" w:hAnsi="Arial" w:cs="Arial"/>
          <w:color w:val="000000" w:themeColor="text1"/>
        </w:rPr>
      </w:pPr>
    </w:p>
    <w:p w14:paraId="2D045509" w14:textId="47449FA4" w:rsidR="00EA4749" w:rsidRPr="001A1D21" w:rsidRDefault="00092C6D" w:rsidP="00552FBA">
      <w:pPr>
        <w:pStyle w:val="Prrafodelista"/>
        <w:shd w:val="clear" w:color="auto" w:fill="FFFFFF"/>
        <w:ind w:left="0" w:right="-270" w:firstLine="284"/>
        <w:jc w:val="both"/>
        <w:rPr>
          <w:rFonts w:ascii="Arial" w:hAnsi="Arial" w:cs="Arial"/>
          <w:color w:val="000000" w:themeColor="text1"/>
        </w:rPr>
      </w:pPr>
      <w:r w:rsidRPr="001A1D21">
        <w:rPr>
          <w:rFonts w:ascii="Arial" w:hAnsi="Arial" w:cs="Arial"/>
          <w:color w:val="000000" w:themeColor="text1"/>
        </w:rPr>
        <w:t>Asimismo, l</w:t>
      </w:r>
      <w:r w:rsidR="004C2A2E" w:rsidRPr="001A1D21">
        <w:rPr>
          <w:rFonts w:ascii="Arial" w:hAnsi="Arial" w:cs="Arial"/>
          <w:color w:val="000000" w:themeColor="text1"/>
        </w:rPr>
        <w:t xml:space="preserve">a gobernanza es el </w:t>
      </w:r>
      <w:r w:rsidR="0053564B" w:rsidRPr="001A1D21">
        <w:rPr>
          <w:rFonts w:ascii="Arial" w:hAnsi="Arial" w:cs="Arial"/>
          <w:color w:val="000000" w:themeColor="text1"/>
        </w:rPr>
        <w:t>medio para lograr resul</w:t>
      </w:r>
      <w:r w:rsidR="004C2A2E" w:rsidRPr="001A1D21">
        <w:rPr>
          <w:rFonts w:ascii="Arial" w:hAnsi="Arial" w:cs="Arial"/>
          <w:color w:val="000000" w:themeColor="text1"/>
        </w:rPr>
        <w:t>tados de políticas públicas pensadas y adecuadas</w:t>
      </w:r>
      <w:r w:rsidRPr="001A1D21">
        <w:rPr>
          <w:rFonts w:ascii="Arial" w:hAnsi="Arial" w:cs="Arial"/>
          <w:color w:val="000000" w:themeColor="text1"/>
        </w:rPr>
        <w:t xml:space="preserve"> por y para todos</w:t>
      </w:r>
      <w:r w:rsidR="00D40D36" w:rsidRPr="001A1D21">
        <w:rPr>
          <w:rFonts w:ascii="Arial" w:hAnsi="Arial" w:cs="Arial"/>
          <w:color w:val="000000" w:themeColor="text1"/>
        </w:rPr>
        <w:t xml:space="preserve">, dentro de los que se consideran </w:t>
      </w:r>
      <w:r w:rsidR="0053564B" w:rsidRPr="001A1D21">
        <w:rPr>
          <w:rFonts w:ascii="Arial" w:hAnsi="Arial" w:cs="Arial"/>
          <w:color w:val="000000" w:themeColor="text1"/>
        </w:rPr>
        <w:t xml:space="preserve"> indicadores </w:t>
      </w:r>
      <w:r w:rsidR="00D40D36" w:rsidRPr="001A1D21">
        <w:rPr>
          <w:rFonts w:ascii="Arial" w:hAnsi="Arial" w:cs="Arial"/>
          <w:color w:val="000000" w:themeColor="text1"/>
        </w:rPr>
        <w:t xml:space="preserve">que </w:t>
      </w:r>
      <w:r w:rsidR="0053564B" w:rsidRPr="001A1D21">
        <w:rPr>
          <w:rFonts w:ascii="Arial" w:hAnsi="Arial" w:cs="Arial"/>
          <w:color w:val="000000" w:themeColor="text1"/>
        </w:rPr>
        <w:t>conforme la Comisión Económica y Social de Asia Pacífico de las Naciones Unidas,</w:t>
      </w:r>
      <w:r w:rsidR="0053564B" w:rsidRPr="001A1D21">
        <w:rPr>
          <w:rStyle w:val="Refdenotaalpie"/>
          <w:rFonts w:ascii="Arial" w:hAnsi="Arial" w:cs="Arial"/>
          <w:color w:val="000000" w:themeColor="text1"/>
        </w:rPr>
        <w:footnoteReference w:id="2"/>
      </w:r>
      <w:r w:rsidR="007511EF" w:rsidRPr="001A1D21">
        <w:rPr>
          <w:rFonts w:ascii="Arial" w:hAnsi="Arial" w:cs="Arial"/>
          <w:color w:val="000000" w:themeColor="text1"/>
        </w:rPr>
        <w:t xml:space="preserve"> se integra la </w:t>
      </w:r>
      <w:r w:rsidR="00EA4749" w:rsidRPr="001A1D21">
        <w:rPr>
          <w:rFonts w:ascii="Arial" w:hAnsi="Arial" w:cs="Arial"/>
          <w:i/>
          <w:color w:val="000000" w:themeColor="text1"/>
        </w:rPr>
        <w:t>p</w:t>
      </w:r>
      <w:r w:rsidR="0053564B" w:rsidRPr="001A1D21">
        <w:rPr>
          <w:rFonts w:ascii="Arial" w:hAnsi="Arial" w:cs="Arial"/>
          <w:i/>
          <w:color w:val="000000" w:themeColor="text1"/>
        </w:rPr>
        <w:t>articipación de mujeres y hombres, considerando aquellas personas en situación de vulnerabilidad</w:t>
      </w:r>
      <w:r w:rsidR="00D61EEA" w:rsidRPr="001A1D21">
        <w:rPr>
          <w:rFonts w:ascii="Arial" w:hAnsi="Arial" w:cs="Arial"/>
          <w:i/>
          <w:color w:val="000000" w:themeColor="text1"/>
        </w:rPr>
        <w:t xml:space="preserve">; </w:t>
      </w:r>
      <w:r w:rsidR="00D61EEA" w:rsidRPr="001A1D21">
        <w:rPr>
          <w:rFonts w:ascii="Arial" w:hAnsi="Arial" w:cs="Arial"/>
          <w:color w:val="000000" w:themeColor="text1"/>
        </w:rPr>
        <w:t>por lo que reconocemos</w:t>
      </w:r>
      <w:r w:rsidR="00EA4749" w:rsidRPr="001A1D21">
        <w:rPr>
          <w:rFonts w:ascii="Arial" w:hAnsi="Arial" w:cs="Arial"/>
          <w:i/>
          <w:color w:val="000000" w:themeColor="text1"/>
        </w:rPr>
        <w:t xml:space="preserve"> </w:t>
      </w:r>
      <w:r w:rsidR="00D61EEA" w:rsidRPr="001A1D21">
        <w:rPr>
          <w:rFonts w:ascii="Arial" w:hAnsi="Arial" w:cs="Arial"/>
          <w:color w:val="000000" w:themeColor="text1"/>
        </w:rPr>
        <w:t>como indispensable</w:t>
      </w:r>
      <w:r w:rsidR="007511EF" w:rsidRPr="001A1D21">
        <w:rPr>
          <w:rFonts w:ascii="Arial" w:hAnsi="Arial" w:cs="Arial"/>
          <w:color w:val="000000" w:themeColor="text1"/>
        </w:rPr>
        <w:t xml:space="preserve"> hacer efectivo</w:t>
      </w:r>
      <w:r w:rsidR="00D61EEA" w:rsidRPr="001A1D21">
        <w:rPr>
          <w:rFonts w:ascii="Arial" w:hAnsi="Arial" w:cs="Arial"/>
          <w:color w:val="000000" w:themeColor="text1"/>
        </w:rPr>
        <w:t xml:space="preserve"> los derechos de las </w:t>
      </w:r>
      <w:r w:rsidR="00EA4749" w:rsidRPr="001A1D21">
        <w:rPr>
          <w:rFonts w:ascii="Arial" w:hAnsi="Arial" w:cs="Arial"/>
          <w:color w:val="000000" w:themeColor="text1"/>
        </w:rPr>
        <w:t>personas con discapacidad</w:t>
      </w:r>
      <w:r w:rsidR="00D61EEA" w:rsidRPr="001A1D21">
        <w:rPr>
          <w:rFonts w:ascii="Arial" w:hAnsi="Arial" w:cs="Arial"/>
          <w:color w:val="000000" w:themeColor="text1"/>
        </w:rPr>
        <w:t>,</w:t>
      </w:r>
      <w:r w:rsidR="003C58EA" w:rsidRPr="001A1D21">
        <w:rPr>
          <w:rStyle w:val="Refdenotaalpie"/>
          <w:rFonts w:ascii="Arial" w:hAnsi="Arial" w:cs="Arial"/>
          <w:color w:val="000000" w:themeColor="text1"/>
        </w:rPr>
        <w:footnoteReference w:id="3"/>
      </w:r>
      <w:r w:rsidR="00D61EEA" w:rsidRPr="001A1D21">
        <w:rPr>
          <w:rFonts w:ascii="Arial" w:hAnsi="Arial" w:cs="Arial"/>
          <w:color w:val="000000" w:themeColor="text1"/>
        </w:rPr>
        <w:t xml:space="preserve"> así como de </w:t>
      </w:r>
      <w:r w:rsidR="00EA4749" w:rsidRPr="001A1D21">
        <w:rPr>
          <w:rFonts w:ascii="Arial" w:hAnsi="Arial" w:cs="Arial"/>
          <w:color w:val="000000" w:themeColor="text1"/>
        </w:rPr>
        <w:t>los grupos y comunidades indígenas</w:t>
      </w:r>
      <w:r w:rsidR="00562801" w:rsidRPr="001A1D21">
        <w:rPr>
          <w:rFonts w:ascii="Arial" w:hAnsi="Arial" w:cs="Arial"/>
          <w:color w:val="000000" w:themeColor="text1"/>
        </w:rPr>
        <w:t>,</w:t>
      </w:r>
      <w:r w:rsidR="003C58EA" w:rsidRPr="001A1D21">
        <w:rPr>
          <w:rStyle w:val="Refdenotaalpie"/>
          <w:rFonts w:ascii="Arial" w:hAnsi="Arial" w:cs="Arial"/>
          <w:color w:val="000000" w:themeColor="text1"/>
        </w:rPr>
        <w:footnoteReference w:id="4"/>
      </w:r>
      <w:r w:rsidR="00562801" w:rsidRPr="001A1D21">
        <w:rPr>
          <w:rFonts w:ascii="Arial" w:hAnsi="Arial" w:cs="Arial"/>
          <w:color w:val="000000" w:themeColor="text1"/>
        </w:rPr>
        <w:t xml:space="preserve"> </w:t>
      </w:r>
      <w:r w:rsidR="00B8732C" w:rsidRPr="001A1D21">
        <w:rPr>
          <w:rFonts w:ascii="Arial" w:hAnsi="Arial" w:cs="Arial"/>
          <w:color w:val="000000" w:themeColor="text1"/>
        </w:rPr>
        <w:t xml:space="preserve">quienes </w:t>
      </w:r>
      <w:r w:rsidR="00EA4749" w:rsidRPr="001A1D21">
        <w:rPr>
          <w:rFonts w:ascii="Arial" w:hAnsi="Arial" w:cs="Arial"/>
          <w:color w:val="000000" w:themeColor="text1"/>
        </w:rPr>
        <w:t xml:space="preserve">deben </w:t>
      </w:r>
      <w:r w:rsidR="00D61EEA" w:rsidRPr="001A1D21">
        <w:rPr>
          <w:rFonts w:ascii="Arial" w:hAnsi="Arial" w:cs="Arial"/>
          <w:color w:val="000000" w:themeColor="text1"/>
        </w:rPr>
        <w:t xml:space="preserve">poder </w:t>
      </w:r>
      <w:r w:rsidR="00EA4749" w:rsidRPr="001A1D21">
        <w:rPr>
          <w:rFonts w:ascii="Arial" w:hAnsi="Arial" w:cs="Arial"/>
          <w:color w:val="000000" w:themeColor="text1"/>
        </w:rPr>
        <w:t>participar en todas las políticas</w:t>
      </w:r>
      <w:r w:rsidR="00D61EEA" w:rsidRPr="001A1D21">
        <w:rPr>
          <w:rFonts w:ascii="Arial" w:hAnsi="Arial" w:cs="Arial"/>
          <w:color w:val="000000" w:themeColor="text1"/>
        </w:rPr>
        <w:t>,</w:t>
      </w:r>
      <w:r w:rsidR="00D40D36" w:rsidRPr="001A1D21">
        <w:rPr>
          <w:rFonts w:ascii="Arial" w:hAnsi="Arial" w:cs="Arial"/>
          <w:color w:val="000000" w:themeColor="text1"/>
        </w:rPr>
        <w:t xml:space="preserve"> legislación</w:t>
      </w:r>
      <w:r w:rsidR="00EA4749" w:rsidRPr="001A1D21">
        <w:rPr>
          <w:rFonts w:ascii="Arial" w:hAnsi="Arial" w:cs="Arial"/>
          <w:color w:val="000000" w:themeColor="text1"/>
        </w:rPr>
        <w:t xml:space="preserve"> y acciones que incidan en sus derechos</w:t>
      </w:r>
      <w:r w:rsidRPr="001A1D21">
        <w:rPr>
          <w:rFonts w:ascii="Arial" w:hAnsi="Arial" w:cs="Arial"/>
          <w:color w:val="000000" w:themeColor="text1"/>
        </w:rPr>
        <w:t>, siendo imprescindible la oportunidad</w:t>
      </w:r>
      <w:r w:rsidR="008B4317" w:rsidRPr="001A1D21">
        <w:rPr>
          <w:rFonts w:ascii="Arial" w:hAnsi="Arial" w:cs="Arial"/>
          <w:color w:val="000000" w:themeColor="text1"/>
        </w:rPr>
        <w:t xml:space="preserve"> y accesibilidad</w:t>
      </w:r>
      <w:r w:rsidRPr="001A1D21">
        <w:rPr>
          <w:rFonts w:ascii="Arial" w:hAnsi="Arial" w:cs="Arial"/>
          <w:color w:val="000000" w:themeColor="text1"/>
        </w:rPr>
        <w:t xml:space="preserve"> de la información pública</w:t>
      </w:r>
      <w:r w:rsidR="00EA4749" w:rsidRPr="001A1D21">
        <w:rPr>
          <w:rFonts w:ascii="Arial" w:hAnsi="Arial" w:cs="Arial"/>
          <w:color w:val="000000" w:themeColor="text1"/>
        </w:rPr>
        <w:t>.</w:t>
      </w:r>
    </w:p>
    <w:p w14:paraId="5560F004" w14:textId="77777777" w:rsidR="00552FBA" w:rsidRPr="001A1D21" w:rsidRDefault="00552FBA" w:rsidP="00552FBA">
      <w:pPr>
        <w:pStyle w:val="Prrafodelista"/>
        <w:shd w:val="clear" w:color="auto" w:fill="FFFFFF"/>
        <w:ind w:left="0" w:right="-270" w:firstLine="708"/>
        <w:jc w:val="both"/>
        <w:rPr>
          <w:rFonts w:ascii="Arial" w:hAnsi="Arial" w:cs="Arial"/>
          <w:color w:val="000000" w:themeColor="text1"/>
        </w:rPr>
      </w:pPr>
    </w:p>
    <w:p w14:paraId="3AB9FF80" w14:textId="4286A8CE" w:rsidR="007511EF" w:rsidRPr="001A1D21" w:rsidRDefault="00366398" w:rsidP="00552FBA">
      <w:pPr>
        <w:ind w:firstLine="284"/>
        <w:jc w:val="both"/>
        <w:rPr>
          <w:rFonts w:ascii="Arial" w:hAnsi="Arial" w:cs="Arial"/>
          <w:color w:val="000000" w:themeColor="text1"/>
        </w:rPr>
      </w:pPr>
      <w:r w:rsidRPr="001A1D21">
        <w:rPr>
          <w:rFonts w:ascii="Arial" w:hAnsi="Arial" w:cs="Arial"/>
          <w:bCs/>
          <w:color w:val="000000" w:themeColor="text1"/>
        </w:rPr>
        <w:t>De esta manera, l</w:t>
      </w:r>
      <w:r w:rsidR="0053564B" w:rsidRPr="001A1D21">
        <w:rPr>
          <w:rFonts w:ascii="Arial" w:hAnsi="Arial" w:cs="Arial"/>
          <w:bCs/>
          <w:color w:val="000000" w:themeColor="text1"/>
        </w:rPr>
        <w:t xml:space="preserve">a participación ciudadana informada adquiere una dimensión intrínseca dentro del modelo de democracia liberal, </w:t>
      </w:r>
      <w:r w:rsidRPr="001A1D21">
        <w:rPr>
          <w:rFonts w:ascii="Arial" w:hAnsi="Arial" w:cs="Arial"/>
          <w:bCs/>
          <w:color w:val="000000" w:themeColor="text1"/>
        </w:rPr>
        <w:t xml:space="preserve">congruente con el </w:t>
      </w:r>
      <w:r w:rsidR="0053564B" w:rsidRPr="001A1D21">
        <w:rPr>
          <w:rFonts w:ascii="Arial" w:hAnsi="Arial" w:cs="Arial"/>
          <w:color w:val="000000" w:themeColor="text1"/>
        </w:rPr>
        <w:t xml:space="preserve">paradigma de construir un sistema de gestión pública </w:t>
      </w:r>
      <w:r w:rsidR="00D40D36" w:rsidRPr="001A1D21">
        <w:rPr>
          <w:rFonts w:ascii="Arial" w:hAnsi="Arial" w:cs="Arial"/>
          <w:color w:val="000000" w:themeColor="text1"/>
        </w:rPr>
        <w:t xml:space="preserve">que </w:t>
      </w:r>
      <w:r w:rsidR="00D61EEA" w:rsidRPr="001A1D21">
        <w:rPr>
          <w:rFonts w:ascii="Arial" w:hAnsi="Arial" w:cs="Arial"/>
          <w:color w:val="000000" w:themeColor="text1"/>
        </w:rPr>
        <w:t xml:space="preserve">debe tener la </w:t>
      </w:r>
      <w:r w:rsidR="0053564B" w:rsidRPr="001A1D21">
        <w:rPr>
          <w:rFonts w:ascii="Arial" w:hAnsi="Arial" w:cs="Arial"/>
          <w:color w:val="000000" w:themeColor="text1"/>
        </w:rPr>
        <w:t>intención de querer mejorar, escuchar</w:t>
      </w:r>
      <w:r w:rsidR="00D61EEA" w:rsidRPr="001A1D21">
        <w:rPr>
          <w:rFonts w:ascii="Arial" w:hAnsi="Arial" w:cs="Arial"/>
          <w:color w:val="000000" w:themeColor="text1"/>
        </w:rPr>
        <w:t xml:space="preserve"> y </w:t>
      </w:r>
      <w:r w:rsidR="00D61EEA" w:rsidRPr="001A1D21">
        <w:rPr>
          <w:rFonts w:ascii="Arial" w:hAnsi="Arial" w:cs="Arial"/>
          <w:color w:val="000000" w:themeColor="text1"/>
        </w:rPr>
        <w:lastRenderedPageBreak/>
        <w:t xml:space="preserve">dialogar con la ciudadanía a través de </w:t>
      </w:r>
      <w:r w:rsidR="0053564B" w:rsidRPr="001A1D21">
        <w:rPr>
          <w:rFonts w:ascii="Arial" w:hAnsi="Arial" w:cs="Arial"/>
          <w:color w:val="000000" w:themeColor="text1"/>
        </w:rPr>
        <w:t xml:space="preserve">mecanismos de </w:t>
      </w:r>
      <w:r w:rsidR="001B2492" w:rsidRPr="001A1D21">
        <w:rPr>
          <w:rFonts w:ascii="Arial" w:hAnsi="Arial" w:cs="Arial"/>
          <w:color w:val="000000" w:themeColor="text1"/>
        </w:rPr>
        <w:t xml:space="preserve">participación ciudadana, </w:t>
      </w:r>
      <w:r w:rsidR="00D61EEA" w:rsidRPr="001A1D21">
        <w:rPr>
          <w:rFonts w:ascii="Arial" w:hAnsi="Arial" w:cs="Arial"/>
          <w:color w:val="000000" w:themeColor="text1"/>
        </w:rPr>
        <w:t xml:space="preserve">pero </w:t>
      </w:r>
      <w:r w:rsidR="00562801" w:rsidRPr="001A1D21">
        <w:rPr>
          <w:rFonts w:ascii="Arial" w:hAnsi="Arial" w:cs="Arial"/>
          <w:color w:val="000000" w:themeColor="text1"/>
        </w:rPr>
        <w:t xml:space="preserve">que </w:t>
      </w:r>
      <w:r w:rsidR="00D61EEA" w:rsidRPr="001A1D21">
        <w:rPr>
          <w:rFonts w:ascii="Arial" w:hAnsi="Arial" w:cs="Arial"/>
          <w:color w:val="000000" w:themeColor="text1"/>
        </w:rPr>
        <w:t xml:space="preserve">previamente </w:t>
      </w:r>
      <w:r w:rsidR="001B2492" w:rsidRPr="001A1D21">
        <w:rPr>
          <w:rFonts w:ascii="Arial" w:hAnsi="Arial" w:cs="Arial"/>
          <w:color w:val="000000" w:themeColor="text1"/>
        </w:rPr>
        <w:t>prom</w:t>
      </w:r>
      <w:r w:rsidR="008B4317" w:rsidRPr="001A1D21">
        <w:rPr>
          <w:rFonts w:ascii="Arial" w:hAnsi="Arial" w:cs="Arial"/>
          <w:color w:val="000000" w:themeColor="text1"/>
        </w:rPr>
        <w:t>ueva</w:t>
      </w:r>
      <w:r w:rsidR="001B2492" w:rsidRPr="001A1D21">
        <w:rPr>
          <w:rFonts w:ascii="Arial" w:hAnsi="Arial" w:cs="Arial"/>
          <w:color w:val="000000" w:themeColor="text1"/>
        </w:rPr>
        <w:t xml:space="preserve"> una sociedad informada.</w:t>
      </w:r>
    </w:p>
    <w:p w14:paraId="3257A8F3" w14:textId="77777777" w:rsidR="00C32E66" w:rsidRPr="001A1D21" w:rsidRDefault="00C32E66" w:rsidP="00552FBA">
      <w:pPr>
        <w:ind w:firstLine="284"/>
        <w:jc w:val="both"/>
        <w:rPr>
          <w:rFonts w:ascii="Arial" w:hAnsi="Arial" w:cs="Arial"/>
          <w:color w:val="000000" w:themeColor="text1"/>
        </w:rPr>
      </w:pPr>
    </w:p>
    <w:p w14:paraId="3C3157E8" w14:textId="77777777" w:rsidR="00552FBA" w:rsidRPr="001A1D21" w:rsidRDefault="00552FBA"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t>Conforme a lo expresado, para que exista una correcta comunicación es necesario que los gobernantes establezcan esquemas que permitan que la información llegue a todos los sectores poblacionales, con la finalidad de que los procesos de participación ciudadana sean eficientes y efectivos.</w:t>
      </w:r>
    </w:p>
    <w:p w14:paraId="35B6ADAB" w14:textId="77777777" w:rsidR="00552FBA" w:rsidRPr="001A1D21" w:rsidRDefault="00552FBA" w:rsidP="00552FBA">
      <w:pPr>
        <w:jc w:val="both"/>
        <w:rPr>
          <w:rFonts w:ascii="Arial" w:hAnsi="Arial" w:cs="Arial"/>
          <w:color w:val="000000" w:themeColor="text1"/>
          <w:lang w:val="es-ES"/>
        </w:rPr>
      </w:pPr>
    </w:p>
    <w:p w14:paraId="7685EE2A" w14:textId="240798F3" w:rsidR="00BD06AA" w:rsidRPr="001A1D21" w:rsidRDefault="007511EF" w:rsidP="00BE044A">
      <w:pPr>
        <w:ind w:firstLine="284"/>
        <w:jc w:val="both"/>
        <w:rPr>
          <w:rFonts w:ascii="Arial" w:hAnsi="Arial" w:cs="Arial"/>
          <w:color w:val="000000" w:themeColor="text1"/>
        </w:rPr>
      </w:pPr>
      <w:r w:rsidRPr="001A1D21">
        <w:rPr>
          <w:rFonts w:ascii="Arial" w:hAnsi="Arial" w:cs="Arial"/>
          <w:color w:val="000000" w:themeColor="text1"/>
          <w:lang w:val="es-ES"/>
        </w:rPr>
        <w:t>Por lo anterior</w:t>
      </w:r>
      <w:r w:rsidR="00324C5E" w:rsidRPr="001A1D21">
        <w:rPr>
          <w:rFonts w:ascii="Arial" w:hAnsi="Arial" w:cs="Arial"/>
          <w:color w:val="000000" w:themeColor="text1"/>
          <w:lang w:val="es-ES"/>
        </w:rPr>
        <w:t xml:space="preserve">, consideramos </w:t>
      </w:r>
      <w:r w:rsidR="00E159BC" w:rsidRPr="001A1D21">
        <w:rPr>
          <w:rFonts w:ascii="Arial" w:hAnsi="Arial" w:cs="Arial"/>
          <w:color w:val="000000" w:themeColor="text1"/>
          <w:lang w:val="es-ES"/>
        </w:rPr>
        <w:t xml:space="preserve">que para avanzar </w:t>
      </w:r>
      <w:r w:rsidR="00C31213" w:rsidRPr="001A1D21">
        <w:rPr>
          <w:rFonts w:ascii="Arial" w:hAnsi="Arial" w:cs="Arial"/>
          <w:color w:val="000000" w:themeColor="text1"/>
          <w:lang w:val="es-ES"/>
        </w:rPr>
        <w:t>hacia</w:t>
      </w:r>
      <w:r w:rsidR="00E159BC" w:rsidRPr="001A1D21">
        <w:rPr>
          <w:rFonts w:ascii="Arial" w:hAnsi="Arial" w:cs="Arial"/>
          <w:color w:val="000000" w:themeColor="text1"/>
          <w:lang w:val="es-ES"/>
        </w:rPr>
        <w:t xml:space="preserve"> un gobierno abierto, </w:t>
      </w:r>
      <w:r w:rsidR="00324C5E" w:rsidRPr="001A1D21">
        <w:rPr>
          <w:rFonts w:ascii="Arial" w:hAnsi="Arial" w:cs="Arial"/>
          <w:color w:val="000000" w:themeColor="text1"/>
          <w:lang w:val="es-ES"/>
        </w:rPr>
        <w:t>la información</w:t>
      </w:r>
      <w:r w:rsidR="00E159BC" w:rsidRPr="001A1D21">
        <w:rPr>
          <w:rFonts w:ascii="Arial" w:hAnsi="Arial" w:cs="Arial"/>
          <w:color w:val="000000" w:themeColor="text1"/>
          <w:lang w:val="es-ES"/>
        </w:rPr>
        <w:t xml:space="preserve"> pública de </w:t>
      </w:r>
      <w:r w:rsidR="00324C5E" w:rsidRPr="001A1D21">
        <w:rPr>
          <w:rFonts w:ascii="Arial" w:hAnsi="Arial" w:cs="Arial"/>
          <w:color w:val="000000" w:themeColor="text1"/>
          <w:lang w:val="es-ES"/>
        </w:rPr>
        <w:t>los entes públicos estatales y municipales, los Poderes del Estado –Ejecutivo y Legislativo- así como los organismos públicos</w:t>
      </w:r>
      <w:r w:rsidR="00E83629" w:rsidRPr="001A1D21">
        <w:rPr>
          <w:rFonts w:ascii="Arial" w:hAnsi="Arial" w:cs="Arial"/>
          <w:color w:val="000000" w:themeColor="text1"/>
          <w:lang w:val="es-ES"/>
        </w:rPr>
        <w:t xml:space="preserve"> autónomos</w:t>
      </w:r>
      <w:r w:rsidR="00324C5E" w:rsidRPr="001A1D21">
        <w:rPr>
          <w:rFonts w:ascii="Arial" w:hAnsi="Arial" w:cs="Arial"/>
          <w:color w:val="000000" w:themeColor="text1"/>
          <w:lang w:val="es-ES"/>
        </w:rPr>
        <w:t xml:space="preserve">, </w:t>
      </w:r>
      <w:r w:rsidR="00C75ED2" w:rsidRPr="001A1D21">
        <w:rPr>
          <w:rFonts w:ascii="Arial" w:hAnsi="Arial" w:cs="Arial"/>
          <w:color w:val="000000" w:themeColor="text1"/>
          <w:lang w:val="es-ES"/>
        </w:rPr>
        <w:t>así como las</w:t>
      </w:r>
      <w:r w:rsidR="00324C5E" w:rsidRPr="001A1D21">
        <w:rPr>
          <w:rFonts w:ascii="Arial" w:hAnsi="Arial" w:cs="Arial"/>
          <w:color w:val="000000" w:themeColor="text1"/>
          <w:lang w:val="es-ES"/>
        </w:rPr>
        <w:t xml:space="preserve"> sesiones públicas </w:t>
      </w:r>
      <w:r w:rsidR="00E159BC" w:rsidRPr="001A1D21">
        <w:rPr>
          <w:rFonts w:ascii="Arial" w:hAnsi="Arial" w:cs="Arial"/>
          <w:color w:val="000000" w:themeColor="text1"/>
          <w:lang w:val="es-ES"/>
        </w:rPr>
        <w:t xml:space="preserve">y en general, </w:t>
      </w:r>
      <w:r w:rsidR="00744D75" w:rsidRPr="001A1D21">
        <w:rPr>
          <w:rFonts w:ascii="Arial" w:hAnsi="Arial" w:cs="Arial"/>
          <w:color w:val="000000" w:themeColor="text1"/>
          <w:lang w:val="es-ES"/>
        </w:rPr>
        <w:t xml:space="preserve">en lo relativo a sus acciones y decisiones deban </w:t>
      </w:r>
      <w:r w:rsidR="00562801" w:rsidRPr="001A1D21">
        <w:rPr>
          <w:rFonts w:ascii="Arial" w:hAnsi="Arial" w:cs="Arial"/>
          <w:color w:val="000000" w:themeColor="text1"/>
          <w:lang w:val="es-ES"/>
        </w:rPr>
        <w:t xml:space="preserve">ser accesibles, propiciando una </w:t>
      </w:r>
      <w:r w:rsidR="00324C5E" w:rsidRPr="001A1D21">
        <w:rPr>
          <w:rFonts w:ascii="Arial" w:hAnsi="Arial" w:cs="Arial"/>
          <w:color w:val="000000" w:themeColor="text1"/>
          <w:lang w:val="es-ES"/>
        </w:rPr>
        <w:t>mayor cobertura de ciudadanía informada, sea de cualquier grupo al que pertenezca y donde se encuentre</w:t>
      </w:r>
      <w:r w:rsidR="00AC4408" w:rsidRPr="001A1D21">
        <w:rPr>
          <w:rFonts w:ascii="Arial" w:hAnsi="Arial" w:cs="Arial"/>
          <w:color w:val="000000" w:themeColor="text1"/>
          <w:lang w:val="es-ES"/>
        </w:rPr>
        <w:t xml:space="preserve">, con especial énfasis en aquellos sectores que son vulnerables y vulnerados </w:t>
      </w:r>
      <w:r w:rsidR="008B4317" w:rsidRPr="001A1D21">
        <w:rPr>
          <w:rFonts w:ascii="Arial" w:hAnsi="Arial" w:cs="Arial"/>
          <w:color w:val="000000" w:themeColor="text1"/>
          <w:lang w:val="es-ES"/>
        </w:rPr>
        <w:t>históricamente</w:t>
      </w:r>
      <w:r w:rsidRPr="001A1D21">
        <w:rPr>
          <w:rFonts w:ascii="Arial" w:hAnsi="Arial" w:cs="Arial"/>
          <w:color w:val="000000" w:themeColor="text1"/>
          <w:lang w:val="es-ES"/>
        </w:rPr>
        <w:t>, pues s</w:t>
      </w:r>
      <w:r w:rsidR="00C31213" w:rsidRPr="001A1D21">
        <w:rPr>
          <w:rFonts w:ascii="Arial" w:hAnsi="Arial" w:cs="Arial"/>
          <w:color w:val="000000" w:themeColor="text1"/>
          <w:lang w:val="es-ES" w:eastAsia="es-ES"/>
        </w:rPr>
        <w:t>ó</w:t>
      </w:r>
      <w:r w:rsidRPr="001A1D21">
        <w:rPr>
          <w:rFonts w:ascii="Arial" w:hAnsi="Arial" w:cs="Arial"/>
          <w:color w:val="000000" w:themeColor="text1"/>
          <w:lang w:val="es-ES" w:eastAsia="es-ES"/>
        </w:rPr>
        <w:t>lo de esta manera, podrá existir verdadero</w:t>
      </w:r>
      <w:r w:rsidR="00674A05" w:rsidRPr="001A1D21">
        <w:rPr>
          <w:rFonts w:ascii="Arial" w:hAnsi="Arial" w:cs="Arial"/>
          <w:color w:val="000000" w:themeColor="text1"/>
          <w:lang w:val="es-ES" w:eastAsia="es-ES"/>
        </w:rPr>
        <w:t xml:space="preserve"> diálogo </w:t>
      </w:r>
      <w:r w:rsidR="00674A05" w:rsidRPr="001A1D21">
        <w:rPr>
          <w:rFonts w:ascii="Arial" w:hAnsi="Arial" w:cs="Arial"/>
          <w:color w:val="000000" w:themeColor="text1"/>
          <w:lang w:val="es-ES"/>
        </w:rPr>
        <w:t>entre gobierno y ciudadanía</w:t>
      </w:r>
      <w:r w:rsidRPr="001A1D21">
        <w:rPr>
          <w:rFonts w:ascii="Arial" w:hAnsi="Arial" w:cs="Arial"/>
          <w:color w:val="000000" w:themeColor="text1"/>
          <w:lang w:val="es-ES"/>
        </w:rPr>
        <w:t>.</w:t>
      </w:r>
    </w:p>
    <w:p w14:paraId="2CD8DA00" w14:textId="77777777" w:rsidR="00BE044A" w:rsidRPr="001A1D21" w:rsidRDefault="00BE044A" w:rsidP="00BE044A">
      <w:pPr>
        <w:ind w:firstLine="284"/>
        <w:jc w:val="both"/>
        <w:rPr>
          <w:rFonts w:ascii="Arial" w:hAnsi="Arial" w:cs="Arial"/>
          <w:color w:val="000000" w:themeColor="text1"/>
        </w:rPr>
      </w:pPr>
    </w:p>
    <w:p w14:paraId="7BD3BCAD" w14:textId="39E53E08" w:rsidR="00674A05" w:rsidRPr="001A1D21" w:rsidRDefault="00BD06AA" w:rsidP="006C422B">
      <w:pPr>
        <w:ind w:firstLine="284"/>
        <w:jc w:val="both"/>
        <w:rPr>
          <w:rFonts w:ascii="Arial" w:hAnsi="Arial" w:cs="Arial"/>
          <w:color w:val="000000" w:themeColor="text1"/>
        </w:rPr>
      </w:pPr>
      <w:r w:rsidRPr="001A1D21">
        <w:rPr>
          <w:rFonts w:ascii="Arial" w:hAnsi="Arial" w:cs="Arial"/>
          <w:color w:val="000000" w:themeColor="text1"/>
          <w:lang w:val="es-ES"/>
        </w:rPr>
        <w:t>En concordancia con lo exp</w:t>
      </w:r>
      <w:r w:rsidR="00EA560D" w:rsidRPr="001A1D21">
        <w:rPr>
          <w:rFonts w:ascii="Arial" w:hAnsi="Arial" w:cs="Arial"/>
          <w:color w:val="000000" w:themeColor="text1"/>
          <w:lang w:val="es-ES"/>
        </w:rPr>
        <w:t>uest</w:t>
      </w:r>
      <w:r w:rsidRPr="001A1D21">
        <w:rPr>
          <w:rFonts w:ascii="Arial" w:hAnsi="Arial" w:cs="Arial"/>
          <w:color w:val="000000" w:themeColor="text1"/>
          <w:lang w:val="es-ES"/>
        </w:rPr>
        <w:t xml:space="preserve">o en el párrafo que antecede, se considera que es importante que, para el caso de Yucatán, la </w:t>
      </w:r>
      <w:r w:rsidR="008B4317" w:rsidRPr="001A1D21">
        <w:rPr>
          <w:rFonts w:ascii="Arial" w:hAnsi="Arial" w:cs="Arial"/>
          <w:color w:val="000000" w:themeColor="text1"/>
          <w:lang w:val="es-ES"/>
        </w:rPr>
        <w:t>información pública se encuentre en</w:t>
      </w:r>
      <w:r w:rsidR="00B8732C" w:rsidRPr="001A1D21">
        <w:rPr>
          <w:rFonts w:ascii="Arial" w:hAnsi="Arial" w:cs="Arial"/>
          <w:color w:val="000000" w:themeColor="text1"/>
        </w:rPr>
        <w:t xml:space="preserve"> medios y formatos accesibles</w:t>
      </w:r>
      <w:r w:rsidR="008B4317" w:rsidRPr="001A1D21">
        <w:rPr>
          <w:rFonts w:ascii="Arial" w:hAnsi="Arial" w:cs="Arial"/>
          <w:color w:val="000000" w:themeColor="text1"/>
        </w:rPr>
        <w:t xml:space="preserve"> utilizando el </w:t>
      </w:r>
      <w:r w:rsidR="00B8732C" w:rsidRPr="001A1D21">
        <w:rPr>
          <w:rFonts w:ascii="Arial" w:hAnsi="Arial" w:cs="Arial"/>
          <w:color w:val="000000" w:themeColor="text1"/>
        </w:rPr>
        <w:t xml:space="preserve">sistema Braille, </w:t>
      </w:r>
      <w:r w:rsidR="008B4317" w:rsidRPr="001A1D21">
        <w:rPr>
          <w:rFonts w:ascii="Arial" w:hAnsi="Arial" w:cs="Arial"/>
          <w:color w:val="000000" w:themeColor="text1"/>
        </w:rPr>
        <w:t>la Lengua de Señas Mexicana</w:t>
      </w:r>
      <w:r w:rsidR="000508C3" w:rsidRPr="001A1D21">
        <w:rPr>
          <w:rFonts w:ascii="Arial" w:hAnsi="Arial" w:cs="Arial"/>
          <w:color w:val="000000" w:themeColor="text1"/>
        </w:rPr>
        <w:t xml:space="preserve"> (</w:t>
      </w:r>
      <w:r w:rsidR="000508C3" w:rsidRPr="001A1D21">
        <w:rPr>
          <w:rFonts w:ascii="Arial" w:hAnsi="Arial" w:cs="Arial"/>
          <w:color w:val="000000" w:themeColor="text1"/>
          <w:lang w:val="es-ES" w:eastAsia="es-ES"/>
        </w:rPr>
        <w:t>LSM)</w:t>
      </w:r>
      <w:r w:rsidR="008B4317" w:rsidRPr="001A1D21">
        <w:rPr>
          <w:rFonts w:ascii="Arial" w:hAnsi="Arial" w:cs="Arial"/>
          <w:color w:val="000000" w:themeColor="text1"/>
        </w:rPr>
        <w:t xml:space="preserve"> y lenguas originarias, privilegiando la lengua</w:t>
      </w:r>
      <w:r w:rsidR="00B8732C" w:rsidRPr="001A1D21">
        <w:rPr>
          <w:rFonts w:ascii="Arial" w:hAnsi="Arial" w:cs="Arial"/>
          <w:color w:val="000000" w:themeColor="text1"/>
        </w:rPr>
        <w:t xml:space="preserve"> maya; lo anterior implica hacerlo extensivo a </w:t>
      </w:r>
      <w:r w:rsidR="00247D19" w:rsidRPr="001A1D21">
        <w:rPr>
          <w:rFonts w:ascii="Arial" w:hAnsi="Arial" w:cs="Arial"/>
          <w:color w:val="000000" w:themeColor="text1"/>
          <w:lang w:val="es-ES"/>
        </w:rPr>
        <w:t xml:space="preserve">las </w:t>
      </w:r>
      <w:r w:rsidRPr="001A1D21">
        <w:rPr>
          <w:rFonts w:ascii="Arial" w:hAnsi="Arial" w:cs="Arial"/>
          <w:color w:val="000000" w:themeColor="text1"/>
          <w:lang w:val="es-ES"/>
        </w:rPr>
        <w:t>sesiones públicas</w:t>
      </w:r>
      <w:r w:rsidR="00B8732C" w:rsidRPr="001A1D21">
        <w:rPr>
          <w:rFonts w:ascii="Arial" w:hAnsi="Arial" w:cs="Arial"/>
          <w:color w:val="000000" w:themeColor="text1"/>
          <w:lang w:val="es-ES"/>
        </w:rPr>
        <w:t>;</w:t>
      </w:r>
      <w:r w:rsidRPr="001A1D21">
        <w:rPr>
          <w:rFonts w:ascii="Arial" w:hAnsi="Arial" w:cs="Arial"/>
          <w:color w:val="000000" w:themeColor="text1"/>
          <w:lang w:val="es-ES"/>
        </w:rPr>
        <w:t xml:space="preserve"> </w:t>
      </w:r>
      <w:r w:rsidR="001A3709" w:rsidRPr="001A1D21">
        <w:rPr>
          <w:rFonts w:ascii="Arial" w:hAnsi="Arial" w:cs="Arial"/>
          <w:color w:val="000000" w:themeColor="text1"/>
          <w:lang w:val="es-ES"/>
        </w:rPr>
        <w:t xml:space="preserve">y en general, aquella </w:t>
      </w:r>
      <w:r w:rsidRPr="001A1D21">
        <w:rPr>
          <w:rFonts w:ascii="Arial" w:hAnsi="Arial" w:cs="Arial"/>
          <w:color w:val="000000" w:themeColor="text1"/>
          <w:lang w:val="es-ES"/>
        </w:rPr>
        <w:t xml:space="preserve">que </w:t>
      </w:r>
      <w:r w:rsidR="008B4317" w:rsidRPr="001A1D21">
        <w:rPr>
          <w:rFonts w:ascii="Arial" w:hAnsi="Arial" w:cs="Arial"/>
          <w:color w:val="000000" w:themeColor="text1"/>
          <w:lang w:val="es-ES"/>
        </w:rPr>
        <w:t>se difunda</w:t>
      </w:r>
      <w:r w:rsidRPr="001A1D21">
        <w:rPr>
          <w:rFonts w:ascii="Arial" w:hAnsi="Arial" w:cs="Arial"/>
          <w:color w:val="000000" w:themeColor="text1"/>
          <w:lang w:val="es-ES"/>
        </w:rPr>
        <w:t xml:space="preserve"> a través de </w:t>
      </w:r>
      <w:r w:rsidR="00143595" w:rsidRPr="001A1D21">
        <w:rPr>
          <w:rFonts w:ascii="Arial" w:hAnsi="Arial" w:cs="Arial"/>
          <w:color w:val="000000" w:themeColor="text1"/>
          <w:lang w:val="es-ES"/>
        </w:rPr>
        <w:t>los distintos medios</w:t>
      </w:r>
      <w:r w:rsidRPr="001A1D21">
        <w:rPr>
          <w:rFonts w:ascii="Arial" w:hAnsi="Arial" w:cs="Arial"/>
          <w:color w:val="000000" w:themeColor="text1"/>
          <w:lang w:val="es-ES"/>
        </w:rPr>
        <w:t xml:space="preserve"> oficiales </w:t>
      </w:r>
      <w:r w:rsidR="00143595" w:rsidRPr="001A1D21">
        <w:rPr>
          <w:rFonts w:ascii="Arial" w:hAnsi="Arial" w:cs="Arial"/>
          <w:color w:val="000000" w:themeColor="text1"/>
          <w:lang w:val="es-ES"/>
        </w:rPr>
        <w:t xml:space="preserve">de comunicación social </w:t>
      </w:r>
      <w:r w:rsidR="00247D19" w:rsidRPr="001A1D21">
        <w:rPr>
          <w:rFonts w:ascii="Arial" w:hAnsi="Arial" w:cs="Arial"/>
          <w:color w:val="000000" w:themeColor="text1"/>
          <w:lang w:val="es-ES"/>
        </w:rPr>
        <w:t>del Poder Legislativo, Ejecutivos y de los Ca</w:t>
      </w:r>
      <w:r w:rsidR="001A3709" w:rsidRPr="001A1D21">
        <w:rPr>
          <w:rFonts w:ascii="Arial" w:hAnsi="Arial" w:cs="Arial"/>
          <w:color w:val="000000" w:themeColor="text1"/>
          <w:lang w:val="es-ES"/>
        </w:rPr>
        <w:t xml:space="preserve">bildos de los Ayuntamientos  y organismos </w:t>
      </w:r>
      <w:r w:rsidR="0051404F" w:rsidRPr="001A1D21">
        <w:rPr>
          <w:rFonts w:ascii="Arial" w:hAnsi="Arial" w:cs="Arial"/>
          <w:color w:val="000000" w:themeColor="text1"/>
          <w:lang w:val="es-ES"/>
        </w:rPr>
        <w:t>autónomos</w:t>
      </w:r>
      <w:r w:rsidR="001A3709" w:rsidRPr="001A1D21">
        <w:rPr>
          <w:rFonts w:ascii="Arial" w:hAnsi="Arial" w:cs="Arial"/>
          <w:color w:val="000000" w:themeColor="text1"/>
          <w:lang w:val="es-ES"/>
        </w:rPr>
        <w:t xml:space="preserve"> estatales, </w:t>
      </w:r>
      <w:r w:rsidR="008B4317" w:rsidRPr="001A1D21">
        <w:rPr>
          <w:rFonts w:ascii="Arial" w:hAnsi="Arial" w:cs="Arial"/>
          <w:color w:val="000000" w:themeColor="text1"/>
          <w:lang w:val="es-ES"/>
        </w:rPr>
        <w:t>para que se amplíe el</w:t>
      </w:r>
      <w:r w:rsidRPr="001A1D21">
        <w:rPr>
          <w:rFonts w:ascii="Arial" w:hAnsi="Arial" w:cs="Arial"/>
          <w:color w:val="000000" w:themeColor="text1"/>
          <w:lang w:val="es-ES"/>
        </w:rPr>
        <w:t xml:space="preserve"> alcance poblacional</w:t>
      </w:r>
      <w:r w:rsidR="00593DBF" w:rsidRPr="001A1D21">
        <w:rPr>
          <w:rFonts w:ascii="Arial" w:hAnsi="Arial" w:cs="Arial"/>
          <w:color w:val="000000" w:themeColor="text1"/>
          <w:lang w:val="es-ES"/>
        </w:rPr>
        <w:t xml:space="preserve"> específicamente</w:t>
      </w:r>
      <w:r w:rsidR="008B4317" w:rsidRPr="001A1D21">
        <w:rPr>
          <w:rFonts w:ascii="Arial" w:hAnsi="Arial" w:cs="Arial"/>
          <w:color w:val="000000" w:themeColor="text1"/>
          <w:lang w:val="es-ES"/>
        </w:rPr>
        <w:t>,</w:t>
      </w:r>
      <w:r w:rsidR="00593DBF" w:rsidRPr="001A1D21">
        <w:rPr>
          <w:rFonts w:ascii="Arial" w:hAnsi="Arial" w:cs="Arial"/>
          <w:color w:val="000000" w:themeColor="text1"/>
          <w:lang w:val="es-ES"/>
        </w:rPr>
        <w:t xml:space="preserve"> a las personas con discapacidad y la comunidad maya hablante</w:t>
      </w:r>
      <w:r w:rsidRPr="001A1D21">
        <w:rPr>
          <w:rFonts w:ascii="Arial" w:hAnsi="Arial" w:cs="Arial"/>
          <w:color w:val="000000" w:themeColor="text1"/>
          <w:lang w:val="es-ES"/>
        </w:rPr>
        <w:t xml:space="preserve">, </w:t>
      </w:r>
      <w:r w:rsidR="008B4317" w:rsidRPr="001A1D21">
        <w:rPr>
          <w:rFonts w:ascii="Arial" w:hAnsi="Arial" w:cs="Arial"/>
          <w:color w:val="000000" w:themeColor="text1"/>
          <w:lang w:val="es-ES"/>
        </w:rPr>
        <w:t xml:space="preserve">y de esta manera, </w:t>
      </w:r>
      <w:r w:rsidR="00247D19" w:rsidRPr="001A1D21">
        <w:rPr>
          <w:rFonts w:ascii="Arial" w:hAnsi="Arial" w:cs="Arial"/>
          <w:color w:val="000000" w:themeColor="text1"/>
          <w:lang w:val="es-ES"/>
        </w:rPr>
        <w:t xml:space="preserve">garantizar su derecho a ser informados </w:t>
      </w:r>
      <w:r w:rsidR="00593DBF" w:rsidRPr="001A1D21">
        <w:rPr>
          <w:rFonts w:ascii="Arial" w:hAnsi="Arial" w:cs="Arial"/>
          <w:color w:val="000000" w:themeColor="text1"/>
          <w:lang w:val="es-ES"/>
        </w:rPr>
        <w:t>teniendo como base la</w:t>
      </w:r>
      <w:r w:rsidR="001A3709" w:rsidRPr="001A1D21">
        <w:rPr>
          <w:rFonts w:ascii="Arial" w:hAnsi="Arial" w:cs="Arial"/>
          <w:color w:val="000000" w:themeColor="text1"/>
          <w:lang w:val="es-ES"/>
        </w:rPr>
        <w:t xml:space="preserve"> accesibilidad, </w:t>
      </w:r>
      <w:r w:rsidRPr="001A1D21">
        <w:rPr>
          <w:rFonts w:ascii="Arial" w:hAnsi="Arial" w:cs="Arial"/>
          <w:color w:val="000000" w:themeColor="text1"/>
          <w:lang w:val="es-ES"/>
        </w:rPr>
        <w:t xml:space="preserve"> igualdad, </w:t>
      </w:r>
      <w:r w:rsidR="00593DBF" w:rsidRPr="001A1D21">
        <w:rPr>
          <w:rFonts w:ascii="Arial" w:hAnsi="Arial" w:cs="Arial"/>
          <w:color w:val="000000" w:themeColor="text1"/>
          <w:lang w:val="es-ES"/>
        </w:rPr>
        <w:t xml:space="preserve">la </w:t>
      </w:r>
      <w:r w:rsidR="001A3709" w:rsidRPr="001A1D21">
        <w:rPr>
          <w:rFonts w:ascii="Arial" w:hAnsi="Arial" w:cs="Arial"/>
          <w:color w:val="000000" w:themeColor="text1"/>
          <w:lang w:val="es-ES"/>
        </w:rPr>
        <w:t xml:space="preserve">no discriminación y </w:t>
      </w:r>
      <w:r w:rsidR="00593DBF" w:rsidRPr="001A1D21">
        <w:rPr>
          <w:rFonts w:ascii="Arial" w:hAnsi="Arial" w:cs="Arial"/>
          <w:color w:val="000000" w:themeColor="text1"/>
          <w:lang w:val="es-ES"/>
        </w:rPr>
        <w:t xml:space="preserve">la </w:t>
      </w:r>
      <w:r w:rsidR="001A3709" w:rsidRPr="001A1D21">
        <w:rPr>
          <w:rFonts w:ascii="Arial" w:hAnsi="Arial" w:cs="Arial"/>
          <w:color w:val="000000" w:themeColor="text1"/>
          <w:lang w:val="es-ES"/>
        </w:rPr>
        <w:t>inclusión.</w:t>
      </w:r>
    </w:p>
    <w:p w14:paraId="53CD3959" w14:textId="77777777" w:rsidR="00B8732C" w:rsidRPr="001A1D21" w:rsidRDefault="00B8732C" w:rsidP="00552FBA">
      <w:pPr>
        <w:jc w:val="both"/>
        <w:rPr>
          <w:rFonts w:ascii="Arial" w:hAnsi="Arial" w:cs="Arial"/>
          <w:b/>
          <w:bCs/>
          <w:color w:val="000000" w:themeColor="text1"/>
          <w:lang w:val="es-ES"/>
        </w:rPr>
      </w:pPr>
    </w:p>
    <w:p w14:paraId="61734038" w14:textId="37A5196D" w:rsidR="00390188" w:rsidRPr="001A1D21" w:rsidRDefault="00390188" w:rsidP="00552FBA">
      <w:pPr>
        <w:jc w:val="both"/>
        <w:rPr>
          <w:rFonts w:ascii="Arial" w:hAnsi="Arial" w:cs="Arial"/>
          <w:b/>
          <w:bCs/>
          <w:color w:val="000000" w:themeColor="text1"/>
          <w:lang w:val="es-ES"/>
        </w:rPr>
      </w:pPr>
      <w:r w:rsidRPr="001A1D21">
        <w:rPr>
          <w:rFonts w:ascii="Arial" w:hAnsi="Arial" w:cs="Arial"/>
          <w:b/>
          <w:bCs/>
          <w:color w:val="000000" w:themeColor="text1"/>
          <w:lang w:val="es-ES"/>
        </w:rPr>
        <w:t>Datos sociodemográficos</w:t>
      </w:r>
    </w:p>
    <w:p w14:paraId="700FC8E9" w14:textId="77777777" w:rsidR="00390188" w:rsidRPr="001A1D21" w:rsidRDefault="00390188" w:rsidP="00552FBA">
      <w:pPr>
        <w:jc w:val="both"/>
        <w:rPr>
          <w:rFonts w:ascii="Arial" w:hAnsi="Arial" w:cs="Arial"/>
          <w:b/>
          <w:bCs/>
          <w:color w:val="000000" w:themeColor="text1"/>
          <w:lang w:val="es-ES"/>
        </w:rPr>
      </w:pPr>
    </w:p>
    <w:p w14:paraId="1AA6822D" w14:textId="16BC1625" w:rsidR="00E32FF2" w:rsidRPr="001A1D21" w:rsidRDefault="00CD4B68" w:rsidP="00552FBA">
      <w:pPr>
        <w:ind w:firstLine="284"/>
        <w:jc w:val="both"/>
        <w:rPr>
          <w:rFonts w:ascii="Arial" w:hAnsi="Arial" w:cs="Arial"/>
          <w:color w:val="000000" w:themeColor="text1"/>
          <w:lang w:val="es-ES" w:eastAsia="es-ES"/>
        </w:rPr>
      </w:pPr>
      <w:r w:rsidRPr="001A1D21">
        <w:rPr>
          <w:rFonts w:ascii="Arial" w:hAnsi="Arial" w:cs="Arial"/>
          <w:color w:val="000000" w:themeColor="text1"/>
          <w:lang w:val="es-ES"/>
        </w:rPr>
        <w:t xml:space="preserve">De </w:t>
      </w:r>
      <w:r w:rsidR="00733D06" w:rsidRPr="001A1D21">
        <w:rPr>
          <w:rFonts w:ascii="Arial" w:hAnsi="Arial" w:cs="Arial"/>
          <w:color w:val="000000" w:themeColor="text1"/>
          <w:lang w:val="es-ES"/>
        </w:rPr>
        <w:t>acuerdo con</w:t>
      </w:r>
      <w:r w:rsidR="00593DBF" w:rsidRPr="001A1D21">
        <w:rPr>
          <w:rFonts w:ascii="Arial" w:hAnsi="Arial" w:cs="Arial"/>
          <w:color w:val="000000" w:themeColor="text1"/>
          <w:lang w:val="es-ES"/>
        </w:rPr>
        <w:t xml:space="preserve"> la Encuesta Nacional de Discriminación (ENADIS, 2017) e</w:t>
      </w:r>
      <w:r w:rsidR="00593DBF" w:rsidRPr="001A1D21">
        <w:rPr>
          <w:rFonts w:ascii="Arial" w:hAnsi="Arial" w:cs="Arial"/>
          <w:color w:val="000000" w:themeColor="text1"/>
          <w:lang w:val="es-ES" w:eastAsia="es-ES"/>
        </w:rPr>
        <w:t>l 40.3% de la población indígena declaró que se le discriminó debido a su condición de persona indígena</w:t>
      </w:r>
      <w:r w:rsidR="00593DBF" w:rsidRPr="001A1D21">
        <w:rPr>
          <w:rFonts w:ascii="Arial" w:hAnsi="Arial" w:cs="Arial"/>
          <w:color w:val="000000" w:themeColor="text1"/>
          <w:lang w:val="es-ES"/>
        </w:rPr>
        <w:t>, e</w:t>
      </w:r>
      <w:r w:rsidR="00B25FD1" w:rsidRPr="001A1D21">
        <w:rPr>
          <w:rFonts w:ascii="Arial" w:hAnsi="Arial" w:cs="Arial"/>
          <w:color w:val="000000" w:themeColor="text1"/>
          <w:lang w:val="es-ES"/>
        </w:rPr>
        <w:t>n</w:t>
      </w:r>
      <w:r w:rsidR="00593DBF" w:rsidRPr="001A1D21">
        <w:rPr>
          <w:rFonts w:ascii="Arial" w:hAnsi="Arial" w:cs="Arial"/>
          <w:color w:val="000000" w:themeColor="text1"/>
          <w:lang w:val="es-ES"/>
        </w:rPr>
        <w:t xml:space="preserve"> tanto que</w:t>
      </w:r>
      <w:r w:rsidR="00593DBF" w:rsidRPr="001A1D21">
        <w:rPr>
          <w:rFonts w:ascii="Arial" w:hAnsi="Arial" w:cs="Arial"/>
          <w:color w:val="000000" w:themeColor="text1"/>
          <w:lang w:val="es-ES" w:eastAsia="es-ES"/>
        </w:rPr>
        <w:t xml:space="preserve"> el 58.3% de las personas con discapacidad, a causa de su condición</w:t>
      </w:r>
      <w:r w:rsidR="00E32FF2" w:rsidRPr="001A1D21">
        <w:rPr>
          <w:rFonts w:ascii="Arial" w:hAnsi="Arial" w:cs="Arial"/>
          <w:color w:val="000000" w:themeColor="text1"/>
          <w:lang w:val="es-ES"/>
        </w:rPr>
        <w:t>.</w:t>
      </w:r>
      <w:r w:rsidR="00D5161B" w:rsidRPr="001A1D21">
        <w:rPr>
          <w:rStyle w:val="Refdenotaalpie"/>
          <w:rFonts w:ascii="Arial" w:hAnsi="Arial" w:cs="Arial"/>
          <w:color w:val="000000" w:themeColor="text1"/>
          <w:lang w:val="es-ES"/>
        </w:rPr>
        <w:footnoteReference w:id="5"/>
      </w:r>
      <w:r w:rsidR="00593DBF" w:rsidRPr="001A1D21">
        <w:rPr>
          <w:rFonts w:ascii="Arial" w:hAnsi="Arial" w:cs="Arial"/>
          <w:color w:val="000000" w:themeColor="text1"/>
          <w:lang w:val="es-ES" w:eastAsia="es-ES"/>
        </w:rPr>
        <w:t xml:space="preserve"> </w:t>
      </w:r>
    </w:p>
    <w:p w14:paraId="0412D8B6" w14:textId="77777777" w:rsidR="007C3578" w:rsidRPr="001A1D21" w:rsidRDefault="007C3578" w:rsidP="00552FBA">
      <w:pPr>
        <w:ind w:firstLine="284"/>
        <w:jc w:val="both"/>
        <w:rPr>
          <w:rFonts w:ascii="Arial" w:hAnsi="Arial" w:cs="Arial"/>
          <w:color w:val="000000" w:themeColor="text1"/>
          <w:lang w:val="es-ES"/>
        </w:rPr>
      </w:pPr>
    </w:p>
    <w:p w14:paraId="0A747F6D" w14:textId="48FA0582" w:rsidR="003B2EAE" w:rsidRPr="001A1D21" w:rsidRDefault="00552FBA" w:rsidP="009A492D">
      <w:pPr>
        <w:ind w:firstLine="284"/>
        <w:jc w:val="both"/>
        <w:rPr>
          <w:rFonts w:ascii="Arial" w:hAnsi="Arial" w:cs="Arial"/>
          <w:color w:val="000000" w:themeColor="text1"/>
          <w:lang w:val="es-ES" w:eastAsia="es-ES"/>
        </w:rPr>
      </w:pPr>
      <w:r w:rsidRPr="001A1D21">
        <w:rPr>
          <w:rFonts w:ascii="Arial" w:hAnsi="Arial" w:cs="Arial"/>
          <w:color w:val="000000" w:themeColor="text1"/>
        </w:rPr>
        <w:t>Conforme a</w:t>
      </w:r>
      <w:r w:rsidR="00B25FD1" w:rsidRPr="001A1D21">
        <w:rPr>
          <w:rFonts w:ascii="Arial" w:hAnsi="Arial" w:cs="Arial"/>
          <w:color w:val="000000" w:themeColor="text1"/>
        </w:rPr>
        <w:t xml:space="preserve"> los datos </w:t>
      </w:r>
      <w:r w:rsidR="005F44D9" w:rsidRPr="001A1D21">
        <w:rPr>
          <w:rFonts w:ascii="Arial" w:hAnsi="Arial" w:cs="Arial"/>
          <w:color w:val="000000" w:themeColor="text1"/>
        </w:rPr>
        <w:t>contenidos</w:t>
      </w:r>
      <w:r w:rsidR="00887357" w:rsidRPr="001A1D21">
        <w:rPr>
          <w:rFonts w:ascii="Arial" w:hAnsi="Arial" w:cs="Arial"/>
          <w:color w:val="000000" w:themeColor="text1"/>
        </w:rPr>
        <w:t xml:space="preserve"> en</w:t>
      </w:r>
      <w:r w:rsidR="009A492D" w:rsidRPr="001A1D21">
        <w:rPr>
          <w:rFonts w:ascii="Arial" w:hAnsi="Arial" w:cs="Arial"/>
          <w:color w:val="000000" w:themeColor="text1"/>
        </w:rPr>
        <w:t xml:space="preserve"> esta encuesta, </w:t>
      </w:r>
      <w:r w:rsidR="00B25FD1" w:rsidRPr="001A1D21">
        <w:rPr>
          <w:rFonts w:ascii="Arial" w:hAnsi="Arial" w:cs="Arial"/>
          <w:color w:val="000000" w:themeColor="text1"/>
        </w:rPr>
        <w:t xml:space="preserve">ante la pregunta: </w:t>
      </w:r>
      <w:r w:rsidR="00B25FD1" w:rsidRPr="001A1D21">
        <w:rPr>
          <w:rFonts w:ascii="Arial" w:hAnsi="Arial" w:cs="Arial"/>
          <w:i/>
          <w:iCs/>
          <w:color w:val="000000" w:themeColor="text1"/>
        </w:rPr>
        <w:t>En su opinión, ¿</w:t>
      </w:r>
      <w:r w:rsidR="00733D06" w:rsidRPr="001A1D21">
        <w:rPr>
          <w:rFonts w:ascii="Arial" w:hAnsi="Arial" w:cs="Arial"/>
          <w:i/>
          <w:iCs/>
          <w:color w:val="000000" w:themeColor="text1"/>
        </w:rPr>
        <w:t>cuánto</w:t>
      </w:r>
      <w:r w:rsidR="00B25FD1" w:rsidRPr="001A1D21">
        <w:rPr>
          <w:rFonts w:ascii="Arial" w:hAnsi="Arial" w:cs="Arial"/>
          <w:i/>
          <w:iCs/>
          <w:color w:val="000000" w:themeColor="text1"/>
        </w:rPr>
        <w:t xml:space="preserve"> se respetan en el </w:t>
      </w:r>
      <w:r w:rsidR="00733D06" w:rsidRPr="001A1D21">
        <w:rPr>
          <w:rFonts w:ascii="Arial" w:hAnsi="Arial" w:cs="Arial"/>
          <w:i/>
          <w:iCs/>
          <w:color w:val="000000" w:themeColor="text1"/>
        </w:rPr>
        <w:t>país</w:t>
      </w:r>
      <w:r w:rsidR="00B25FD1" w:rsidRPr="001A1D21">
        <w:rPr>
          <w:rFonts w:ascii="Arial" w:hAnsi="Arial" w:cs="Arial"/>
          <w:i/>
          <w:iCs/>
          <w:color w:val="000000" w:themeColor="text1"/>
        </w:rPr>
        <w:t xml:space="preserve"> los derechos de...?; </w:t>
      </w:r>
      <w:r w:rsidR="00B25FD1" w:rsidRPr="001A1D21">
        <w:rPr>
          <w:rFonts w:ascii="Arial" w:hAnsi="Arial" w:cs="Arial"/>
          <w:color w:val="000000" w:themeColor="text1"/>
        </w:rPr>
        <w:t xml:space="preserve">el 65.4% de las personas </w:t>
      </w:r>
      <w:r w:rsidR="00733D06" w:rsidRPr="001A1D21">
        <w:rPr>
          <w:rFonts w:ascii="Arial" w:hAnsi="Arial" w:cs="Arial"/>
          <w:color w:val="000000" w:themeColor="text1"/>
        </w:rPr>
        <w:t>indígenas</w:t>
      </w:r>
      <w:r w:rsidR="00CD587D" w:rsidRPr="001A1D21">
        <w:rPr>
          <w:rFonts w:ascii="Arial" w:hAnsi="Arial" w:cs="Arial"/>
          <w:color w:val="000000" w:themeColor="text1"/>
        </w:rPr>
        <w:t xml:space="preserve">  y el 58.4% de las personas con discapacidad consideraron que se respetan poco o nada</w:t>
      </w:r>
      <w:r w:rsidR="003B2EAE" w:rsidRPr="001A1D21">
        <w:rPr>
          <w:rFonts w:ascii="Arial" w:hAnsi="Arial" w:cs="Arial"/>
          <w:color w:val="000000" w:themeColor="text1"/>
        </w:rPr>
        <w:t>.</w:t>
      </w:r>
      <w:r w:rsidR="00CD587D" w:rsidRPr="001A1D21">
        <w:rPr>
          <w:rFonts w:ascii="Arial" w:hAnsi="Arial" w:cs="Arial"/>
          <w:color w:val="000000" w:themeColor="text1"/>
        </w:rPr>
        <w:t xml:space="preserve"> </w:t>
      </w:r>
      <w:r w:rsidR="003B2EAE" w:rsidRPr="001A1D21">
        <w:rPr>
          <w:rFonts w:ascii="Arial" w:hAnsi="Arial" w:cs="Arial"/>
          <w:color w:val="000000" w:themeColor="text1"/>
          <w:lang w:val="es-ES" w:eastAsia="es-ES"/>
        </w:rPr>
        <w:t xml:space="preserve">Asimismo, al indagar para cada grupo sobre su percepción de cuánto se respetan los derechos de su mismo grupo, el 49.3 % de personas indígenas y el 48.1 % de personas </w:t>
      </w:r>
      <w:r w:rsidR="003B2EAE" w:rsidRPr="001A1D21">
        <w:rPr>
          <w:rFonts w:ascii="Arial" w:hAnsi="Arial" w:cs="Arial"/>
          <w:color w:val="000000" w:themeColor="text1"/>
          <w:lang w:val="es-ES" w:eastAsia="es-ES"/>
        </w:rPr>
        <w:lastRenderedPageBreak/>
        <w:t>con discapacidad consideraron que poco o nada, estando entre los 3 porcentajes más altos de entre los grupos en situación de vulnerabilidad.</w:t>
      </w:r>
      <w:r w:rsidR="00D5161B" w:rsidRPr="001A1D21">
        <w:rPr>
          <w:rStyle w:val="Refdenotaalpie"/>
          <w:rFonts w:ascii="Arial" w:hAnsi="Arial" w:cs="Arial"/>
          <w:color w:val="000000" w:themeColor="text1"/>
          <w:lang w:val="es-ES" w:eastAsia="es-ES"/>
        </w:rPr>
        <w:footnoteReference w:id="6"/>
      </w:r>
    </w:p>
    <w:p w14:paraId="2BC5E72F" w14:textId="32493D29" w:rsidR="007C3578" w:rsidRPr="001A1D21" w:rsidRDefault="007C3578" w:rsidP="00552FBA">
      <w:pPr>
        <w:pStyle w:val="NormalWeb"/>
        <w:spacing w:before="0" w:beforeAutospacing="0" w:after="0" w:afterAutospacing="0"/>
        <w:ind w:firstLine="284"/>
        <w:jc w:val="both"/>
        <w:rPr>
          <w:rFonts w:ascii="Arial" w:hAnsi="Arial" w:cs="Arial"/>
          <w:color w:val="000000" w:themeColor="text1"/>
        </w:rPr>
      </w:pPr>
    </w:p>
    <w:p w14:paraId="0913D388" w14:textId="3736383B" w:rsidR="00CD587D" w:rsidRPr="001A1D21" w:rsidRDefault="00442254" w:rsidP="00552FBA">
      <w:pPr>
        <w:pStyle w:val="NormalWeb"/>
        <w:spacing w:before="0" w:beforeAutospacing="0" w:after="0" w:afterAutospacing="0"/>
        <w:ind w:firstLine="284"/>
        <w:jc w:val="both"/>
        <w:rPr>
          <w:rFonts w:ascii="Arial" w:hAnsi="Arial" w:cs="Arial"/>
          <w:color w:val="000000" w:themeColor="text1"/>
        </w:rPr>
      </w:pPr>
      <w:r w:rsidRPr="001A1D21">
        <w:rPr>
          <w:rFonts w:ascii="Arial" w:hAnsi="Arial" w:cs="Arial"/>
          <w:color w:val="000000" w:themeColor="text1"/>
        </w:rPr>
        <w:t>En cuanto al acceso a la información gubernamental, dicha encuesta revela que a</w:t>
      </w:r>
      <w:r w:rsidR="00CD587D" w:rsidRPr="001A1D21">
        <w:rPr>
          <w:rFonts w:ascii="Arial" w:hAnsi="Arial" w:cs="Arial"/>
          <w:color w:val="000000" w:themeColor="text1"/>
        </w:rPr>
        <w:t xml:space="preserve">l 42.6% de la </w:t>
      </w:r>
      <w:r w:rsidR="00733D06" w:rsidRPr="001A1D21">
        <w:rPr>
          <w:rFonts w:ascii="Arial" w:hAnsi="Arial" w:cs="Arial"/>
          <w:color w:val="000000" w:themeColor="text1"/>
        </w:rPr>
        <w:t>población</w:t>
      </w:r>
      <w:r w:rsidR="00CD587D" w:rsidRPr="001A1D21">
        <w:rPr>
          <w:rFonts w:ascii="Arial" w:hAnsi="Arial" w:cs="Arial"/>
          <w:color w:val="000000" w:themeColor="text1"/>
        </w:rPr>
        <w:t xml:space="preserve"> </w:t>
      </w:r>
      <w:r w:rsidR="00733D06" w:rsidRPr="001A1D21">
        <w:rPr>
          <w:rFonts w:ascii="Arial" w:hAnsi="Arial" w:cs="Arial"/>
          <w:color w:val="000000" w:themeColor="text1"/>
        </w:rPr>
        <w:t>indígena</w:t>
      </w:r>
      <w:r w:rsidR="00CD587D" w:rsidRPr="001A1D21">
        <w:rPr>
          <w:rFonts w:ascii="Arial" w:hAnsi="Arial" w:cs="Arial"/>
          <w:color w:val="000000" w:themeColor="text1"/>
        </w:rPr>
        <w:t xml:space="preserve"> que en el </w:t>
      </w:r>
      <w:r w:rsidR="00733D06" w:rsidRPr="001A1D21">
        <w:rPr>
          <w:rFonts w:ascii="Arial" w:hAnsi="Arial" w:cs="Arial"/>
          <w:color w:val="000000" w:themeColor="text1"/>
        </w:rPr>
        <w:t>último</w:t>
      </w:r>
      <w:r w:rsidR="00CD587D" w:rsidRPr="001A1D21">
        <w:rPr>
          <w:rFonts w:ascii="Arial" w:hAnsi="Arial" w:cs="Arial"/>
          <w:color w:val="000000" w:themeColor="text1"/>
        </w:rPr>
        <w:t xml:space="preserve"> </w:t>
      </w:r>
      <w:r w:rsidR="00733D06" w:rsidRPr="001A1D21">
        <w:rPr>
          <w:rFonts w:ascii="Arial" w:hAnsi="Arial" w:cs="Arial"/>
          <w:color w:val="000000" w:themeColor="text1"/>
        </w:rPr>
        <w:t>año</w:t>
      </w:r>
      <w:r w:rsidR="00CD587D" w:rsidRPr="001A1D21">
        <w:rPr>
          <w:rFonts w:ascii="Arial" w:hAnsi="Arial" w:cs="Arial"/>
          <w:color w:val="000000" w:themeColor="text1"/>
        </w:rPr>
        <w:t xml:space="preserve"> solicitó </w:t>
      </w:r>
      <w:r w:rsidR="00733D06" w:rsidRPr="001A1D21">
        <w:rPr>
          <w:rFonts w:ascii="Arial" w:hAnsi="Arial" w:cs="Arial"/>
          <w:color w:val="000000" w:themeColor="text1"/>
        </w:rPr>
        <w:t>información</w:t>
      </w:r>
      <w:r w:rsidR="00CD587D" w:rsidRPr="001A1D21">
        <w:rPr>
          <w:rFonts w:ascii="Arial" w:hAnsi="Arial" w:cs="Arial"/>
          <w:color w:val="000000" w:themeColor="text1"/>
        </w:rPr>
        <w:t xml:space="preserve"> sobre </w:t>
      </w:r>
      <w:r w:rsidR="00733D06" w:rsidRPr="001A1D21">
        <w:rPr>
          <w:rFonts w:ascii="Arial" w:hAnsi="Arial" w:cs="Arial"/>
          <w:color w:val="000000" w:themeColor="text1"/>
        </w:rPr>
        <w:t>algún</w:t>
      </w:r>
      <w:r w:rsidR="00CD587D" w:rsidRPr="001A1D21">
        <w:rPr>
          <w:rFonts w:ascii="Arial" w:hAnsi="Arial" w:cs="Arial"/>
          <w:color w:val="000000" w:themeColor="text1"/>
        </w:rPr>
        <w:t xml:space="preserve"> </w:t>
      </w:r>
      <w:r w:rsidR="00733D06" w:rsidRPr="001A1D21">
        <w:rPr>
          <w:rFonts w:ascii="Arial" w:hAnsi="Arial" w:cs="Arial"/>
          <w:color w:val="000000" w:themeColor="text1"/>
        </w:rPr>
        <w:t>trámite</w:t>
      </w:r>
      <w:r w:rsidR="00CD587D" w:rsidRPr="001A1D21">
        <w:rPr>
          <w:rFonts w:ascii="Arial" w:hAnsi="Arial" w:cs="Arial"/>
          <w:color w:val="000000" w:themeColor="text1"/>
        </w:rPr>
        <w:t xml:space="preserve">, servicio o programa de gobierno, le negaron la </w:t>
      </w:r>
      <w:r w:rsidR="00733D06" w:rsidRPr="001A1D21">
        <w:rPr>
          <w:rFonts w:ascii="Arial" w:hAnsi="Arial" w:cs="Arial"/>
          <w:color w:val="000000" w:themeColor="text1"/>
        </w:rPr>
        <w:t>información</w:t>
      </w:r>
      <w:r w:rsidR="00CD587D" w:rsidRPr="001A1D21">
        <w:rPr>
          <w:rFonts w:ascii="Arial" w:hAnsi="Arial" w:cs="Arial"/>
          <w:color w:val="000000" w:themeColor="text1"/>
        </w:rPr>
        <w:t xml:space="preserve"> o no </w:t>
      </w:r>
      <w:r w:rsidR="00980BDF" w:rsidRPr="001A1D21">
        <w:rPr>
          <w:rFonts w:ascii="Arial" w:hAnsi="Arial" w:cs="Arial"/>
          <w:color w:val="000000" w:themeColor="text1"/>
        </w:rPr>
        <w:t xml:space="preserve">le </w:t>
      </w:r>
      <w:r w:rsidR="00CD587D" w:rsidRPr="001A1D21">
        <w:rPr>
          <w:rFonts w:ascii="Arial" w:hAnsi="Arial" w:cs="Arial"/>
          <w:color w:val="000000" w:themeColor="text1"/>
        </w:rPr>
        <w:t xml:space="preserve">explicaron. Esta misma </w:t>
      </w:r>
      <w:r w:rsidR="00733D06" w:rsidRPr="001A1D21">
        <w:rPr>
          <w:rFonts w:ascii="Arial" w:hAnsi="Arial" w:cs="Arial"/>
          <w:color w:val="000000" w:themeColor="text1"/>
        </w:rPr>
        <w:t>situación</w:t>
      </w:r>
      <w:r w:rsidR="00CD587D" w:rsidRPr="001A1D21">
        <w:rPr>
          <w:rFonts w:ascii="Arial" w:hAnsi="Arial" w:cs="Arial"/>
          <w:color w:val="000000" w:themeColor="text1"/>
        </w:rPr>
        <w:t xml:space="preserve"> le </w:t>
      </w:r>
      <w:r w:rsidR="00733D06" w:rsidRPr="001A1D21">
        <w:rPr>
          <w:rFonts w:ascii="Arial" w:hAnsi="Arial" w:cs="Arial"/>
          <w:color w:val="000000" w:themeColor="text1"/>
        </w:rPr>
        <w:t>ocurrió</w:t>
      </w:r>
      <w:r w:rsidR="00CD587D" w:rsidRPr="001A1D21">
        <w:rPr>
          <w:rFonts w:ascii="Arial" w:hAnsi="Arial" w:cs="Arial"/>
          <w:color w:val="000000" w:themeColor="text1"/>
        </w:rPr>
        <w:t xml:space="preserve">́ al 23.9% de la </w:t>
      </w:r>
      <w:r w:rsidR="00733D06" w:rsidRPr="001A1D21">
        <w:rPr>
          <w:rFonts w:ascii="Arial" w:hAnsi="Arial" w:cs="Arial"/>
          <w:color w:val="000000" w:themeColor="text1"/>
        </w:rPr>
        <w:t>población</w:t>
      </w:r>
      <w:r w:rsidR="00CD587D" w:rsidRPr="001A1D21">
        <w:rPr>
          <w:rFonts w:ascii="Arial" w:hAnsi="Arial" w:cs="Arial"/>
          <w:color w:val="000000" w:themeColor="text1"/>
        </w:rPr>
        <w:t xml:space="preserve"> con discapacidad cuando ha querido buscar </w:t>
      </w:r>
      <w:r w:rsidR="00733D06" w:rsidRPr="001A1D21">
        <w:rPr>
          <w:rFonts w:ascii="Arial" w:hAnsi="Arial" w:cs="Arial"/>
          <w:color w:val="000000" w:themeColor="text1"/>
        </w:rPr>
        <w:t>información</w:t>
      </w:r>
      <w:r w:rsidR="00CD587D" w:rsidRPr="001A1D21">
        <w:rPr>
          <w:rFonts w:ascii="Arial" w:hAnsi="Arial" w:cs="Arial"/>
          <w:color w:val="000000" w:themeColor="text1"/>
        </w:rPr>
        <w:t xml:space="preserve">; </w:t>
      </w:r>
      <w:r w:rsidR="00980BDF" w:rsidRPr="001A1D21">
        <w:rPr>
          <w:rFonts w:ascii="Arial" w:hAnsi="Arial" w:cs="Arial"/>
          <w:color w:val="000000" w:themeColor="text1"/>
        </w:rPr>
        <w:t>en tanto que</w:t>
      </w:r>
      <w:r w:rsidR="00CD587D" w:rsidRPr="001A1D21">
        <w:rPr>
          <w:rFonts w:ascii="Arial" w:hAnsi="Arial" w:cs="Arial"/>
          <w:color w:val="000000" w:themeColor="text1"/>
        </w:rPr>
        <w:t xml:space="preserve"> el 21.3% declaró que se le dificulta acudir a las oficinas (queda lejos, necesita </w:t>
      </w:r>
      <w:r w:rsidR="00733D06" w:rsidRPr="001A1D21">
        <w:rPr>
          <w:rFonts w:ascii="Arial" w:hAnsi="Arial" w:cs="Arial"/>
          <w:color w:val="000000" w:themeColor="text1"/>
        </w:rPr>
        <w:t>compañía</w:t>
      </w:r>
      <w:r w:rsidR="00CD587D" w:rsidRPr="001A1D21">
        <w:rPr>
          <w:rFonts w:ascii="Arial" w:hAnsi="Arial" w:cs="Arial"/>
          <w:color w:val="000000" w:themeColor="text1"/>
        </w:rPr>
        <w:t xml:space="preserve">), y el 15.9% desconoce </w:t>
      </w:r>
      <w:r w:rsidR="00733D06" w:rsidRPr="001A1D21">
        <w:rPr>
          <w:rFonts w:ascii="Arial" w:hAnsi="Arial" w:cs="Arial"/>
          <w:color w:val="000000" w:themeColor="text1"/>
        </w:rPr>
        <w:t>dónde</w:t>
      </w:r>
      <w:r w:rsidR="00CD587D" w:rsidRPr="001A1D21">
        <w:rPr>
          <w:rFonts w:ascii="Arial" w:hAnsi="Arial" w:cs="Arial"/>
          <w:color w:val="000000" w:themeColor="text1"/>
        </w:rPr>
        <w:t xml:space="preserve"> buscarla. </w:t>
      </w:r>
    </w:p>
    <w:p w14:paraId="388B118B" w14:textId="77777777" w:rsidR="007C3578" w:rsidRPr="001A1D21" w:rsidRDefault="007C3578" w:rsidP="00552FBA">
      <w:pPr>
        <w:pStyle w:val="NormalWeb"/>
        <w:spacing w:before="0" w:beforeAutospacing="0" w:after="0" w:afterAutospacing="0"/>
        <w:ind w:firstLine="284"/>
        <w:jc w:val="both"/>
        <w:rPr>
          <w:rFonts w:ascii="Arial" w:hAnsi="Arial" w:cs="Arial"/>
          <w:color w:val="000000" w:themeColor="text1"/>
        </w:rPr>
      </w:pPr>
    </w:p>
    <w:p w14:paraId="2255039A" w14:textId="6C99DF41" w:rsidR="00733D06" w:rsidRPr="001A1D21" w:rsidRDefault="0056574C" w:rsidP="005E0585">
      <w:pPr>
        <w:ind w:firstLine="284"/>
        <w:jc w:val="both"/>
        <w:rPr>
          <w:rFonts w:ascii="Arial" w:eastAsiaTheme="minorEastAsia" w:hAnsi="Arial" w:cs="Arial"/>
          <w:color w:val="000000" w:themeColor="text1"/>
          <w:lang w:val="es-ES"/>
        </w:rPr>
      </w:pPr>
      <w:r w:rsidRPr="001A1D21">
        <w:rPr>
          <w:rFonts w:ascii="Arial" w:eastAsiaTheme="minorEastAsia" w:hAnsi="Arial" w:cs="Arial"/>
          <w:color w:val="000000" w:themeColor="text1"/>
          <w:lang w:val="es-ES"/>
        </w:rPr>
        <w:t>En Yucatán</w:t>
      </w:r>
      <w:r w:rsidR="00733D06" w:rsidRPr="001A1D21">
        <w:rPr>
          <w:rFonts w:ascii="Arial" w:eastAsiaTheme="minorEastAsia" w:hAnsi="Arial" w:cs="Arial"/>
          <w:color w:val="000000" w:themeColor="text1"/>
          <w:lang w:val="es-ES"/>
        </w:rPr>
        <w:t xml:space="preserve"> según los datos de</w:t>
      </w:r>
      <w:r w:rsidR="009F3415" w:rsidRPr="001A1D21">
        <w:rPr>
          <w:rFonts w:ascii="Arial" w:eastAsiaTheme="minorEastAsia" w:hAnsi="Arial" w:cs="Arial"/>
          <w:color w:val="000000" w:themeColor="text1"/>
          <w:lang w:val="es-ES"/>
        </w:rPr>
        <w:t>l</w:t>
      </w:r>
      <w:r w:rsidR="00733D06" w:rsidRPr="001A1D21">
        <w:rPr>
          <w:rFonts w:ascii="Arial" w:eastAsiaTheme="minorEastAsia" w:hAnsi="Arial" w:cs="Arial"/>
          <w:color w:val="000000" w:themeColor="text1"/>
          <w:lang w:val="es-ES"/>
        </w:rPr>
        <w:t xml:space="preserve"> censo</w:t>
      </w:r>
      <w:r w:rsidR="005E0585" w:rsidRPr="001A1D21">
        <w:rPr>
          <w:rFonts w:ascii="Arial" w:eastAsiaTheme="minorEastAsia" w:hAnsi="Arial" w:cs="Arial"/>
          <w:color w:val="000000" w:themeColor="text1"/>
          <w:lang w:val="es-ES"/>
        </w:rPr>
        <w:t xml:space="preserve"> 2020</w:t>
      </w:r>
      <w:r w:rsidRPr="001A1D21">
        <w:rPr>
          <w:rFonts w:ascii="Arial" w:eastAsiaTheme="minorEastAsia" w:hAnsi="Arial" w:cs="Arial"/>
          <w:color w:val="000000" w:themeColor="text1"/>
          <w:lang w:val="es-ES"/>
        </w:rPr>
        <w:t xml:space="preserve">, existen </w:t>
      </w:r>
      <w:r w:rsidR="005E0585" w:rsidRPr="001A1D21">
        <w:rPr>
          <w:rFonts w:ascii="Arial" w:eastAsiaTheme="minorEastAsia" w:hAnsi="Arial" w:cs="Arial"/>
          <w:color w:val="000000" w:themeColor="text1"/>
          <w:lang w:val="es-ES"/>
        </w:rPr>
        <w:t xml:space="preserve">129,986 personas con discapacidad de las cuales 68,170 son mujeres y 61,816 son hombres. De ese total, 54,253 presentan discapacidad visual, 29,397 corresponden a mujeres y 24,856 hombres, siendo está la segunda discapacidad con mayor impacto en la población de nuestra entidad. Por su parte, </w:t>
      </w:r>
      <w:r w:rsidRPr="001A1D21">
        <w:rPr>
          <w:rFonts w:ascii="Arial" w:eastAsiaTheme="minorEastAsia" w:hAnsi="Arial" w:cs="Arial"/>
          <w:color w:val="000000" w:themeColor="text1"/>
          <w:lang w:val="es-ES"/>
        </w:rPr>
        <w:t xml:space="preserve">26,921 </w:t>
      </w:r>
      <w:r w:rsidR="005E0585" w:rsidRPr="001A1D21">
        <w:rPr>
          <w:rFonts w:ascii="Arial" w:eastAsiaTheme="minorEastAsia" w:hAnsi="Arial" w:cs="Arial"/>
          <w:color w:val="000000" w:themeColor="text1"/>
          <w:lang w:val="es-ES"/>
        </w:rPr>
        <w:t xml:space="preserve">son </w:t>
      </w:r>
      <w:r w:rsidRPr="001A1D21">
        <w:rPr>
          <w:rFonts w:ascii="Arial" w:eastAsiaTheme="minorEastAsia" w:hAnsi="Arial" w:cs="Arial"/>
          <w:color w:val="000000" w:themeColor="text1"/>
          <w:lang w:val="es-ES"/>
        </w:rPr>
        <w:t xml:space="preserve">personas </w:t>
      </w:r>
      <w:r w:rsidR="00B8732C" w:rsidRPr="001A1D21">
        <w:rPr>
          <w:rFonts w:ascii="Arial" w:eastAsiaTheme="minorEastAsia" w:hAnsi="Arial" w:cs="Arial"/>
          <w:color w:val="000000" w:themeColor="text1"/>
          <w:lang w:val="es-ES"/>
        </w:rPr>
        <w:t>con discapacidad auditiva</w:t>
      </w:r>
      <w:r w:rsidRPr="001A1D21">
        <w:rPr>
          <w:rFonts w:ascii="Arial" w:eastAsiaTheme="minorEastAsia" w:hAnsi="Arial" w:cs="Arial"/>
          <w:color w:val="000000" w:themeColor="text1"/>
          <w:lang w:val="es-ES"/>
        </w:rPr>
        <w:t>, de las cuales 14,614 son hombres y 12,307 son mujeres</w:t>
      </w:r>
      <w:r w:rsidR="00733D06" w:rsidRPr="001A1D21">
        <w:rPr>
          <w:rFonts w:ascii="Arial" w:eastAsiaTheme="minorEastAsia" w:hAnsi="Arial" w:cs="Arial"/>
          <w:color w:val="000000" w:themeColor="text1"/>
          <w:lang w:val="es-ES"/>
        </w:rPr>
        <w:t xml:space="preserve">, lo que </w:t>
      </w:r>
      <w:r w:rsidR="005E0585" w:rsidRPr="001A1D21">
        <w:rPr>
          <w:rFonts w:ascii="Arial" w:eastAsiaTheme="minorEastAsia" w:hAnsi="Arial" w:cs="Arial"/>
          <w:color w:val="000000" w:themeColor="text1"/>
          <w:lang w:val="es-ES"/>
        </w:rPr>
        <w:t xml:space="preserve">la </w:t>
      </w:r>
      <w:r w:rsidR="00733D06" w:rsidRPr="001A1D21">
        <w:rPr>
          <w:rFonts w:ascii="Arial" w:eastAsiaTheme="minorEastAsia" w:hAnsi="Arial" w:cs="Arial"/>
          <w:color w:val="000000" w:themeColor="text1"/>
          <w:lang w:val="es-ES"/>
        </w:rPr>
        <w:t>sitúa como la tercera con mayor incidencia en la población de nuestro estado.</w:t>
      </w:r>
      <w:r w:rsidR="00733D06" w:rsidRPr="001A1D21">
        <w:rPr>
          <w:rStyle w:val="Refdenotaalpie"/>
          <w:rFonts w:ascii="Arial" w:eastAsiaTheme="minorEastAsia" w:hAnsi="Arial" w:cs="Arial"/>
          <w:color w:val="000000" w:themeColor="text1"/>
          <w:lang w:val="es-ES"/>
        </w:rPr>
        <w:footnoteReference w:id="7"/>
      </w:r>
    </w:p>
    <w:p w14:paraId="4EB1A8EE" w14:textId="7F4AEF75" w:rsidR="00733D06" w:rsidRPr="001A1D21" w:rsidRDefault="00733D06" w:rsidP="00552FBA">
      <w:pPr>
        <w:ind w:firstLine="284"/>
        <w:jc w:val="both"/>
        <w:rPr>
          <w:rFonts w:ascii="Arial" w:eastAsiaTheme="minorEastAsia" w:hAnsi="Arial" w:cs="Arial"/>
          <w:color w:val="000000" w:themeColor="text1"/>
          <w:lang w:val="es-ES"/>
        </w:rPr>
      </w:pPr>
    </w:p>
    <w:p w14:paraId="0B3D2603" w14:textId="06D4D351" w:rsidR="00EC1449" w:rsidRPr="001A1D21" w:rsidRDefault="00EC1449" w:rsidP="00552FBA">
      <w:pPr>
        <w:ind w:firstLine="284"/>
        <w:jc w:val="both"/>
        <w:rPr>
          <w:rFonts w:ascii="Arial" w:eastAsiaTheme="minorEastAsia" w:hAnsi="Arial" w:cs="Arial"/>
          <w:color w:val="000000" w:themeColor="text1"/>
          <w:lang w:val="es-ES"/>
        </w:rPr>
      </w:pPr>
      <w:r w:rsidRPr="001A1D21">
        <w:rPr>
          <w:rFonts w:ascii="Arial" w:eastAsiaTheme="minorEastAsia" w:hAnsi="Arial" w:cs="Arial"/>
          <w:color w:val="000000" w:themeColor="text1"/>
          <w:lang w:val="es-ES"/>
        </w:rPr>
        <w:t xml:space="preserve"> </w:t>
      </w:r>
      <w:r w:rsidR="005E0585" w:rsidRPr="001A1D21">
        <w:rPr>
          <w:rFonts w:ascii="Arial" w:eastAsiaTheme="minorEastAsia" w:hAnsi="Arial" w:cs="Arial"/>
          <w:color w:val="000000" w:themeColor="text1"/>
          <w:lang w:val="es-ES"/>
        </w:rPr>
        <w:t xml:space="preserve">Por otro lado, </w:t>
      </w:r>
      <w:r w:rsidRPr="001A1D21">
        <w:rPr>
          <w:rFonts w:ascii="Arial" w:eastAsiaTheme="minorEastAsia" w:hAnsi="Arial" w:cs="Arial"/>
          <w:color w:val="000000" w:themeColor="text1"/>
          <w:lang w:val="es-ES"/>
        </w:rPr>
        <w:t>Yucatán ocupa el quinto puesto a nivel nacional con mayor número de población que hablan lengua indígena, con 519,167 personas maya hablantes lo que representa más del 23% de la población total del estado. Otro dato relevante es que a nivel nacional de cada 100 personas que hablan alguna lengua indígena, 12 no hablan español.</w:t>
      </w:r>
      <w:r w:rsidRPr="001A1D21">
        <w:rPr>
          <w:rStyle w:val="Refdenotaalpie"/>
          <w:rFonts w:ascii="Arial" w:eastAsiaTheme="minorEastAsia" w:hAnsi="Arial" w:cs="Arial"/>
          <w:color w:val="000000" w:themeColor="text1"/>
          <w:lang w:val="es-ES"/>
        </w:rPr>
        <w:footnoteReference w:id="8"/>
      </w:r>
      <w:r w:rsidRPr="001A1D21">
        <w:rPr>
          <w:rFonts w:ascii="Arial" w:eastAsiaTheme="minorEastAsia" w:hAnsi="Arial" w:cs="Arial"/>
          <w:color w:val="000000" w:themeColor="text1"/>
          <w:lang w:val="es-ES"/>
        </w:rPr>
        <w:t xml:space="preserve">  </w:t>
      </w:r>
    </w:p>
    <w:p w14:paraId="1D0A774F" w14:textId="0DEA3457" w:rsidR="00562801" w:rsidRPr="001A1D21" w:rsidRDefault="00562801" w:rsidP="005E0585">
      <w:pPr>
        <w:jc w:val="both"/>
        <w:rPr>
          <w:rFonts w:ascii="Arial" w:eastAsiaTheme="minorEastAsia" w:hAnsi="Arial" w:cs="Arial"/>
          <w:color w:val="000000" w:themeColor="text1"/>
          <w:lang w:val="es-ES"/>
        </w:rPr>
      </w:pPr>
    </w:p>
    <w:p w14:paraId="78D14EE4" w14:textId="6717904A" w:rsidR="002D3ACA" w:rsidRPr="001A1D21" w:rsidRDefault="00390188" w:rsidP="005E0585">
      <w:pPr>
        <w:ind w:firstLine="284"/>
        <w:jc w:val="both"/>
        <w:rPr>
          <w:rFonts w:ascii="Arial" w:eastAsiaTheme="minorEastAsia" w:hAnsi="Arial" w:cs="Arial"/>
          <w:b/>
          <w:bCs/>
          <w:color w:val="000000" w:themeColor="text1"/>
          <w:lang w:val="es-ES"/>
        </w:rPr>
      </w:pPr>
      <w:r w:rsidRPr="001A1D21">
        <w:rPr>
          <w:rFonts w:ascii="Arial" w:eastAsiaTheme="minorEastAsia" w:hAnsi="Arial" w:cs="Arial"/>
          <w:b/>
          <w:bCs/>
          <w:color w:val="000000" w:themeColor="text1"/>
          <w:lang w:val="es-ES"/>
        </w:rPr>
        <w:t>Situación social</w:t>
      </w:r>
    </w:p>
    <w:p w14:paraId="5E051846" w14:textId="77777777" w:rsidR="00CD4B68" w:rsidRPr="001A1D21" w:rsidRDefault="00CD4B68" w:rsidP="00552FBA">
      <w:pPr>
        <w:ind w:firstLine="284"/>
        <w:jc w:val="both"/>
        <w:rPr>
          <w:rFonts w:ascii="Arial" w:hAnsi="Arial" w:cs="Arial"/>
          <w:color w:val="000000" w:themeColor="text1"/>
          <w:lang w:val="es-ES"/>
        </w:rPr>
      </w:pPr>
    </w:p>
    <w:p w14:paraId="48AA4F7B" w14:textId="7AD7D070" w:rsidR="001074DC" w:rsidRPr="001A1D21" w:rsidRDefault="00837047" w:rsidP="00F144E6">
      <w:pPr>
        <w:ind w:firstLine="284"/>
        <w:jc w:val="both"/>
        <w:rPr>
          <w:rFonts w:ascii="Arial" w:hAnsi="Arial" w:cs="Arial"/>
          <w:color w:val="000000" w:themeColor="text1"/>
          <w:lang w:val="es-ES"/>
        </w:rPr>
      </w:pPr>
      <w:r w:rsidRPr="001A1D21">
        <w:rPr>
          <w:rFonts w:ascii="Arial" w:hAnsi="Arial" w:cs="Arial"/>
          <w:color w:val="000000" w:themeColor="text1"/>
          <w:lang w:val="es-ES"/>
        </w:rPr>
        <w:t>La comunicación y la información en un ser humano depende de su percepción y la forma como pueden adquirir conocimiento sobre su entorno. En el caso particular de las personas con discapacidad visual</w:t>
      </w:r>
      <w:r w:rsidR="001074DC" w:rsidRPr="001A1D21">
        <w:rPr>
          <w:rFonts w:ascii="Arial" w:hAnsi="Arial" w:cs="Arial"/>
          <w:color w:val="000000" w:themeColor="text1"/>
          <w:lang w:val="es-ES"/>
        </w:rPr>
        <w:t xml:space="preserve"> o auditiva, así como quienes hablan una lengua originaria</w:t>
      </w:r>
      <w:r w:rsidRPr="001A1D21">
        <w:rPr>
          <w:rFonts w:ascii="Arial" w:hAnsi="Arial" w:cs="Arial"/>
          <w:color w:val="000000" w:themeColor="text1"/>
          <w:lang w:val="es-ES"/>
        </w:rPr>
        <w:t>, la necesidad de recurrir a la información no es diferente a la de los demás, por ende</w:t>
      </w:r>
      <w:r w:rsidR="002F2BA5" w:rsidRPr="001A1D21">
        <w:rPr>
          <w:rFonts w:ascii="Arial" w:hAnsi="Arial" w:cs="Arial"/>
          <w:color w:val="000000" w:themeColor="text1"/>
          <w:lang w:val="es-ES"/>
        </w:rPr>
        <w:t>,</w:t>
      </w:r>
      <w:r w:rsidRPr="001A1D21">
        <w:rPr>
          <w:rFonts w:ascii="Arial" w:hAnsi="Arial" w:cs="Arial"/>
          <w:color w:val="000000" w:themeColor="text1"/>
          <w:lang w:val="es-ES"/>
        </w:rPr>
        <w:t xml:space="preserve"> </w:t>
      </w:r>
      <w:r w:rsidR="002F2BA5" w:rsidRPr="001A1D21">
        <w:rPr>
          <w:rFonts w:ascii="Arial" w:hAnsi="Arial" w:cs="Arial"/>
          <w:color w:val="000000" w:themeColor="text1"/>
          <w:lang w:val="es-ES"/>
        </w:rPr>
        <w:t xml:space="preserve">en cuanto a </w:t>
      </w:r>
      <w:r w:rsidRPr="001A1D21">
        <w:rPr>
          <w:rFonts w:ascii="Arial" w:hAnsi="Arial" w:cs="Arial"/>
          <w:color w:val="000000" w:themeColor="text1"/>
          <w:lang w:val="es-ES"/>
        </w:rPr>
        <w:t xml:space="preserve">su derecho </w:t>
      </w:r>
      <w:r w:rsidR="002F2BA5" w:rsidRPr="001A1D21">
        <w:rPr>
          <w:rFonts w:ascii="Arial" w:hAnsi="Arial" w:cs="Arial"/>
          <w:color w:val="000000" w:themeColor="text1"/>
          <w:lang w:val="es-ES"/>
        </w:rPr>
        <w:t>de</w:t>
      </w:r>
      <w:r w:rsidRPr="001A1D21">
        <w:rPr>
          <w:rFonts w:ascii="Arial" w:hAnsi="Arial" w:cs="Arial"/>
          <w:color w:val="000000" w:themeColor="text1"/>
          <w:lang w:val="es-ES"/>
        </w:rPr>
        <w:t xml:space="preserve"> acceso a la información</w:t>
      </w:r>
      <w:r w:rsidR="002F2BA5" w:rsidRPr="001A1D21">
        <w:rPr>
          <w:rFonts w:ascii="Arial" w:hAnsi="Arial" w:cs="Arial"/>
          <w:color w:val="000000" w:themeColor="text1"/>
          <w:lang w:val="es-ES"/>
        </w:rPr>
        <w:t>,</w:t>
      </w:r>
      <w:r w:rsidRPr="001A1D21">
        <w:rPr>
          <w:rFonts w:ascii="Arial" w:hAnsi="Arial" w:cs="Arial"/>
          <w:color w:val="000000" w:themeColor="text1"/>
          <w:lang w:val="es-ES"/>
        </w:rPr>
        <w:t xml:space="preserve"> no sólo debe </w:t>
      </w:r>
      <w:r w:rsidR="002F2BA5" w:rsidRPr="001A1D21">
        <w:rPr>
          <w:rFonts w:ascii="Arial" w:hAnsi="Arial" w:cs="Arial"/>
          <w:color w:val="000000" w:themeColor="text1"/>
          <w:lang w:val="es-ES"/>
        </w:rPr>
        <w:t>considerárseles</w:t>
      </w:r>
      <w:r w:rsidRPr="001A1D21">
        <w:rPr>
          <w:rFonts w:ascii="Arial" w:hAnsi="Arial" w:cs="Arial"/>
          <w:color w:val="000000" w:themeColor="text1"/>
          <w:lang w:val="es-ES"/>
        </w:rPr>
        <w:t xml:space="preserve"> como receptores</w:t>
      </w:r>
      <w:r w:rsidR="001074DC" w:rsidRPr="001A1D21">
        <w:rPr>
          <w:rFonts w:ascii="Arial" w:hAnsi="Arial" w:cs="Arial"/>
          <w:color w:val="000000" w:themeColor="text1"/>
          <w:lang w:val="es-ES"/>
        </w:rPr>
        <w:t xml:space="preserve">, sino también como generadores, por lo que debe haber </w:t>
      </w:r>
      <w:r w:rsidRPr="001A1D21">
        <w:rPr>
          <w:rFonts w:ascii="Arial" w:hAnsi="Arial" w:cs="Arial"/>
          <w:color w:val="000000" w:themeColor="text1"/>
          <w:lang w:val="es-ES"/>
        </w:rPr>
        <w:t>un flujo equilibrado de información de ida y vuelta entre sociedad y gobierno.</w:t>
      </w:r>
      <w:r w:rsidR="002F2BA5" w:rsidRPr="001A1D21">
        <w:rPr>
          <w:rFonts w:ascii="Arial" w:hAnsi="Arial" w:cs="Arial"/>
          <w:color w:val="000000" w:themeColor="text1"/>
          <w:lang w:val="es-ES"/>
        </w:rPr>
        <w:t xml:space="preserve"> </w:t>
      </w:r>
    </w:p>
    <w:p w14:paraId="52D4D0E6" w14:textId="77777777" w:rsidR="001074DC" w:rsidRPr="001A1D21" w:rsidRDefault="001074DC" w:rsidP="001074DC">
      <w:pPr>
        <w:jc w:val="both"/>
        <w:rPr>
          <w:rFonts w:ascii="Arial" w:hAnsi="Arial" w:cs="Arial"/>
          <w:color w:val="000000" w:themeColor="text1"/>
          <w:lang w:val="es-ES"/>
        </w:rPr>
      </w:pPr>
    </w:p>
    <w:p w14:paraId="6697339F" w14:textId="446452BF" w:rsidR="00837047" w:rsidRPr="001A1D21" w:rsidRDefault="002F2BA5" w:rsidP="00F144E6">
      <w:pPr>
        <w:ind w:firstLine="284"/>
        <w:jc w:val="both"/>
        <w:rPr>
          <w:rFonts w:ascii="Arial" w:hAnsi="Arial" w:cs="Arial"/>
          <w:color w:val="000000" w:themeColor="text1"/>
        </w:rPr>
      </w:pPr>
      <w:r w:rsidRPr="001A1D21">
        <w:rPr>
          <w:rFonts w:ascii="Arial" w:hAnsi="Arial" w:cs="Arial"/>
          <w:color w:val="000000" w:themeColor="text1"/>
          <w:lang w:val="es-ES"/>
        </w:rPr>
        <w:t xml:space="preserve">Por lo </w:t>
      </w:r>
      <w:r w:rsidR="001074DC" w:rsidRPr="001A1D21">
        <w:rPr>
          <w:rFonts w:ascii="Arial" w:hAnsi="Arial" w:cs="Arial"/>
          <w:color w:val="000000" w:themeColor="text1"/>
          <w:lang w:val="es-ES"/>
        </w:rPr>
        <w:t xml:space="preserve">anterior, </w:t>
      </w:r>
      <w:r w:rsidRPr="001A1D21">
        <w:rPr>
          <w:rFonts w:ascii="Arial" w:hAnsi="Arial" w:cs="Arial"/>
          <w:color w:val="000000" w:themeColor="text1"/>
          <w:lang w:val="es-ES"/>
        </w:rPr>
        <w:t xml:space="preserve">resulta necesario implementar acciones que permitan </w:t>
      </w:r>
      <w:r w:rsidR="001074DC" w:rsidRPr="001A1D21">
        <w:rPr>
          <w:rFonts w:ascii="Arial" w:hAnsi="Arial" w:cs="Arial"/>
          <w:color w:val="000000" w:themeColor="text1"/>
          <w:lang w:val="es-ES"/>
        </w:rPr>
        <w:t xml:space="preserve">garantizar su derecho de </w:t>
      </w:r>
      <w:r w:rsidR="00214E2A" w:rsidRPr="001A1D21">
        <w:rPr>
          <w:rFonts w:ascii="Arial" w:hAnsi="Arial" w:cs="Arial"/>
          <w:color w:val="000000" w:themeColor="text1"/>
          <w:lang w:val="es-ES"/>
        </w:rPr>
        <w:t>acceso a la información</w:t>
      </w:r>
      <w:r w:rsidR="001338A4" w:rsidRPr="001A1D21">
        <w:rPr>
          <w:rFonts w:ascii="Arial" w:hAnsi="Arial" w:cs="Arial"/>
          <w:color w:val="000000" w:themeColor="text1"/>
          <w:lang w:val="es-ES"/>
        </w:rPr>
        <w:t>,</w:t>
      </w:r>
      <w:r w:rsidR="00214E2A" w:rsidRPr="001A1D21">
        <w:rPr>
          <w:rFonts w:ascii="Arial" w:hAnsi="Arial" w:cs="Arial"/>
          <w:color w:val="000000" w:themeColor="text1"/>
          <w:lang w:val="es-ES"/>
        </w:rPr>
        <w:t xml:space="preserve"> porque esto representa la posibilidad de consolidar </w:t>
      </w:r>
      <w:r w:rsidR="001338A4" w:rsidRPr="001A1D21">
        <w:rPr>
          <w:rFonts w:ascii="Arial" w:hAnsi="Arial" w:cs="Arial"/>
          <w:color w:val="000000" w:themeColor="text1"/>
          <w:lang w:val="es-ES"/>
        </w:rPr>
        <w:t xml:space="preserve">la </w:t>
      </w:r>
      <w:r w:rsidR="00214E2A" w:rsidRPr="001A1D21">
        <w:rPr>
          <w:rFonts w:ascii="Arial" w:hAnsi="Arial" w:cs="Arial"/>
          <w:color w:val="000000" w:themeColor="text1"/>
          <w:lang w:val="es-ES"/>
        </w:rPr>
        <w:t>inclusión social de las pers</w:t>
      </w:r>
      <w:r w:rsidR="001074DC" w:rsidRPr="001A1D21">
        <w:rPr>
          <w:rFonts w:ascii="Arial" w:hAnsi="Arial" w:cs="Arial"/>
          <w:color w:val="000000" w:themeColor="text1"/>
          <w:lang w:val="es-ES"/>
        </w:rPr>
        <w:t>onas con discapacidad y de pueblos originarios</w:t>
      </w:r>
      <w:r w:rsidR="00214E2A" w:rsidRPr="001A1D21">
        <w:rPr>
          <w:rFonts w:ascii="Arial" w:hAnsi="Arial" w:cs="Arial"/>
          <w:color w:val="000000" w:themeColor="text1"/>
          <w:lang w:val="es-ES"/>
        </w:rPr>
        <w:t xml:space="preserve">, </w:t>
      </w:r>
      <w:r w:rsidR="001338A4" w:rsidRPr="001A1D21">
        <w:rPr>
          <w:rFonts w:ascii="Arial" w:hAnsi="Arial" w:cs="Arial"/>
          <w:color w:val="000000" w:themeColor="text1"/>
          <w:lang w:val="es-ES"/>
        </w:rPr>
        <w:t>lo cual</w:t>
      </w:r>
      <w:r w:rsidR="00214E2A" w:rsidRPr="001A1D21">
        <w:rPr>
          <w:rFonts w:ascii="Arial" w:hAnsi="Arial" w:cs="Arial"/>
          <w:color w:val="000000" w:themeColor="text1"/>
          <w:lang w:val="es-ES"/>
        </w:rPr>
        <w:t xml:space="preserve"> redunda en la generación de oportunidades y en el mejoramiento de </w:t>
      </w:r>
      <w:r w:rsidR="001338A4" w:rsidRPr="001A1D21">
        <w:rPr>
          <w:rFonts w:ascii="Arial" w:hAnsi="Arial" w:cs="Arial"/>
          <w:color w:val="000000" w:themeColor="text1"/>
          <w:lang w:val="es-ES"/>
        </w:rPr>
        <w:t>su</w:t>
      </w:r>
      <w:r w:rsidR="00214E2A" w:rsidRPr="001A1D21">
        <w:rPr>
          <w:rFonts w:ascii="Arial" w:hAnsi="Arial" w:cs="Arial"/>
          <w:color w:val="000000" w:themeColor="text1"/>
          <w:lang w:val="es-ES"/>
        </w:rPr>
        <w:t xml:space="preserve"> calidad de vida</w:t>
      </w:r>
      <w:r w:rsidR="001338A4" w:rsidRPr="001A1D21">
        <w:rPr>
          <w:rFonts w:ascii="Arial" w:hAnsi="Arial" w:cs="Arial"/>
          <w:color w:val="000000" w:themeColor="text1"/>
          <w:lang w:val="es-ES"/>
        </w:rPr>
        <w:t>.</w:t>
      </w:r>
      <w:r w:rsidR="00214E2A" w:rsidRPr="001A1D21">
        <w:rPr>
          <w:rFonts w:ascii="Arial" w:hAnsi="Arial" w:cs="Arial"/>
          <w:color w:val="000000" w:themeColor="text1"/>
          <w:lang w:val="es-ES"/>
        </w:rPr>
        <w:t xml:space="preserve"> </w:t>
      </w:r>
    </w:p>
    <w:p w14:paraId="2FFAB092" w14:textId="73703245" w:rsidR="001338A4" w:rsidRPr="001A1D21" w:rsidRDefault="001338A4" w:rsidP="00EA560D">
      <w:pPr>
        <w:ind w:firstLine="284"/>
        <w:jc w:val="both"/>
        <w:rPr>
          <w:rFonts w:ascii="Arial" w:hAnsi="Arial" w:cs="Arial"/>
          <w:color w:val="000000" w:themeColor="text1"/>
          <w:lang w:val="es-ES"/>
        </w:rPr>
      </w:pPr>
      <w:r w:rsidRPr="001A1D21">
        <w:rPr>
          <w:rFonts w:ascii="Arial" w:hAnsi="Arial" w:cs="Arial"/>
          <w:color w:val="000000" w:themeColor="text1"/>
          <w:lang w:val="es-ES"/>
        </w:rPr>
        <w:lastRenderedPageBreak/>
        <w:t>En ese sentido, el braille resulta ser el sistema de lecto escritura más utilizado por las pers</w:t>
      </w:r>
      <w:r w:rsidR="0022319A" w:rsidRPr="001A1D21">
        <w:rPr>
          <w:rFonts w:ascii="Arial" w:hAnsi="Arial" w:cs="Arial"/>
          <w:color w:val="000000" w:themeColor="text1"/>
          <w:lang w:val="es-ES"/>
        </w:rPr>
        <w:t xml:space="preserve">onas con discapacidad visual </w:t>
      </w:r>
      <w:r w:rsidRPr="001A1D21">
        <w:rPr>
          <w:rFonts w:ascii="Arial" w:hAnsi="Arial" w:cs="Arial"/>
          <w:color w:val="000000" w:themeColor="text1"/>
          <w:lang w:val="es-ES"/>
        </w:rPr>
        <w:t xml:space="preserve">que </w:t>
      </w:r>
      <w:proofErr w:type="gramStart"/>
      <w:r w:rsidRPr="001A1D21">
        <w:rPr>
          <w:rFonts w:ascii="Arial" w:hAnsi="Arial" w:cs="Arial"/>
          <w:color w:val="000000" w:themeColor="text1"/>
          <w:lang w:val="es-ES"/>
        </w:rPr>
        <w:t>les</w:t>
      </w:r>
      <w:proofErr w:type="gramEnd"/>
      <w:r w:rsidRPr="001A1D21">
        <w:rPr>
          <w:rFonts w:ascii="Arial" w:hAnsi="Arial" w:cs="Arial"/>
          <w:color w:val="000000" w:themeColor="text1"/>
          <w:lang w:val="es-ES"/>
        </w:rPr>
        <w:t xml:space="preserve"> permite el acceso a la comunicación escrita</w:t>
      </w:r>
      <w:r w:rsidR="0022319A" w:rsidRPr="001A1D21">
        <w:rPr>
          <w:rFonts w:ascii="Arial" w:hAnsi="Arial" w:cs="Arial"/>
          <w:color w:val="000000" w:themeColor="text1"/>
          <w:lang w:val="es-ES"/>
        </w:rPr>
        <w:t>, por lo cual es</w:t>
      </w:r>
      <w:r w:rsidR="00EA560D" w:rsidRPr="001A1D21">
        <w:rPr>
          <w:rFonts w:ascii="Arial" w:hAnsi="Arial" w:cs="Arial"/>
          <w:color w:val="000000" w:themeColor="text1"/>
          <w:lang w:val="es-ES"/>
        </w:rPr>
        <w:t xml:space="preserve"> considerado como uno de l</w:t>
      </w:r>
      <w:r w:rsidR="0022319A" w:rsidRPr="001A1D21">
        <w:rPr>
          <w:rFonts w:ascii="Arial" w:hAnsi="Arial" w:cs="Arial"/>
          <w:color w:val="000000" w:themeColor="text1"/>
          <w:lang w:val="es-ES"/>
        </w:rPr>
        <w:t>os medios que permite</w:t>
      </w:r>
      <w:r w:rsidR="000508C3" w:rsidRPr="001A1D21">
        <w:rPr>
          <w:rFonts w:ascii="Arial" w:hAnsi="Arial" w:cs="Arial"/>
          <w:color w:val="000000" w:themeColor="text1"/>
          <w:lang w:val="es-ES"/>
        </w:rPr>
        <w:t xml:space="preserve">n </w:t>
      </w:r>
      <w:r w:rsidR="0022319A" w:rsidRPr="001A1D21">
        <w:rPr>
          <w:rFonts w:ascii="Arial" w:hAnsi="Arial" w:cs="Arial"/>
          <w:color w:val="000000" w:themeColor="text1"/>
          <w:lang w:val="es-ES"/>
        </w:rPr>
        <w:t>privilegiar</w:t>
      </w:r>
      <w:r w:rsidR="00EA560D" w:rsidRPr="001A1D21">
        <w:rPr>
          <w:rFonts w:ascii="Arial" w:hAnsi="Arial" w:cs="Arial"/>
          <w:color w:val="000000" w:themeColor="text1"/>
          <w:lang w:val="es-ES"/>
        </w:rPr>
        <w:t xml:space="preserve"> el acceso a la información</w:t>
      </w:r>
      <w:r w:rsidR="0022319A" w:rsidRPr="001A1D21">
        <w:rPr>
          <w:rFonts w:ascii="Arial" w:hAnsi="Arial" w:cs="Arial"/>
          <w:color w:val="000000" w:themeColor="text1"/>
          <w:lang w:val="es-ES"/>
        </w:rPr>
        <w:t xml:space="preserve"> pública</w:t>
      </w:r>
      <w:r w:rsidRPr="001A1D21">
        <w:rPr>
          <w:rFonts w:ascii="Arial" w:hAnsi="Arial" w:cs="Arial"/>
          <w:color w:val="000000" w:themeColor="text1"/>
          <w:lang w:val="es-ES"/>
        </w:rPr>
        <w:t xml:space="preserve">. </w:t>
      </w:r>
    </w:p>
    <w:p w14:paraId="550027A6" w14:textId="77777777" w:rsidR="001338A4" w:rsidRPr="001A1D21" w:rsidRDefault="001338A4" w:rsidP="00654052">
      <w:pPr>
        <w:jc w:val="both"/>
        <w:rPr>
          <w:rFonts w:ascii="Arial" w:hAnsi="Arial" w:cs="Arial"/>
          <w:color w:val="000000" w:themeColor="text1"/>
        </w:rPr>
      </w:pPr>
    </w:p>
    <w:p w14:paraId="65787C3C" w14:textId="2596539F" w:rsidR="00FF48CC" w:rsidRPr="001A1D21" w:rsidRDefault="00EA560D" w:rsidP="00552FBA">
      <w:pPr>
        <w:ind w:firstLine="284"/>
        <w:jc w:val="both"/>
        <w:rPr>
          <w:rFonts w:ascii="Arial" w:hAnsi="Arial" w:cs="Arial"/>
          <w:color w:val="000000" w:themeColor="text1"/>
          <w:lang w:val="es-ES" w:eastAsia="es-ES"/>
        </w:rPr>
      </w:pPr>
      <w:r w:rsidRPr="001A1D21">
        <w:rPr>
          <w:rFonts w:ascii="Arial" w:hAnsi="Arial" w:cs="Arial"/>
          <w:color w:val="000000" w:themeColor="text1"/>
        </w:rPr>
        <w:t>En lo que respecta a las personas con discapacidad auditiva,</w:t>
      </w:r>
      <w:r w:rsidR="00654052" w:rsidRPr="001A1D21">
        <w:rPr>
          <w:rFonts w:ascii="Arial" w:hAnsi="Arial" w:cs="Arial"/>
          <w:color w:val="000000" w:themeColor="text1"/>
          <w:lang w:val="es-ES"/>
        </w:rPr>
        <w:t xml:space="preserve"> u</w:t>
      </w:r>
      <w:r w:rsidR="001C2F52" w:rsidRPr="001A1D21">
        <w:rPr>
          <w:rFonts w:ascii="Arial" w:hAnsi="Arial" w:cs="Arial"/>
          <w:color w:val="000000" w:themeColor="text1"/>
          <w:lang w:val="es-ES"/>
        </w:rPr>
        <w:t>n</w:t>
      </w:r>
      <w:r w:rsidR="00FF48CC" w:rsidRPr="001A1D21">
        <w:rPr>
          <w:rFonts w:ascii="Arial" w:hAnsi="Arial" w:cs="Arial"/>
          <w:color w:val="000000" w:themeColor="text1"/>
          <w:lang w:val="es-ES"/>
        </w:rPr>
        <w:t xml:space="preserve">o de los </w:t>
      </w:r>
      <w:r w:rsidR="00FF48CC" w:rsidRPr="001A1D21">
        <w:rPr>
          <w:rFonts w:ascii="Arial" w:hAnsi="Arial" w:cs="Arial"/>
          <w:color w:val="000000" w:themeColor="text1"/>
          <w:lang w:val="es-ES" w:eastAsia="es-ES"/>
        </w:rPr>
        <w:t>principal</w:t>
      </w:r>
      <w:r w:rsidR="00FF48CC" w:rsidRPr="001A1D21">
        <w:rPr>
          <w:rFonts w:ascii="Arial" w:hAnsi="Arial" w:cs="Arial"/>
          <w:color w:val="000000" w:themeColor="text1"/>
          <w:lang w:val="es-ES"/>
        </w:rPr>
        <w:t>es</w:t>
      </w:r>
      <w:r w:rsidR="00FF48CC" w:rsidRPr="001A1D21">
        <w:rPr>
          <w:rFonts w:ascii="Arial" w:hAnsi="Arial" w:cs="Arial"/>
          <w:color w:val="000000" w:themeColor="text1"/>
          <w:lang w:val="es-ES" w:eastAsia="es-ES"/>
        </w:rPr>
        <w:t xml:space="preserve"> </w:t>
      </w:r>
      <w:r w:rsidR="00FF48CC" w:rsidRPr="001A1D21">
        <w:rPr>
          <w:rFonts w:ascii="Arial" w:hAnsi="Arial" w:cs="Arial"/>
          <w:color w:val="000000" w:themeColor="text1"/>
          <w:lang w:val="es-ES"/>
        </w:rPr>
        <w:t>obstáculos</w:t>
      </w:r>
      <w:r w:rsidR="00FF48CC" w:rsidRPr="001A1D21">
        <w:rPr>
          <w:rFonts w:ascii="Arial" w:hAnsi="Arial" w:cs="Arial"/>
          <w:color w:val="000000" w:themeColor="text1"/>
          <w:lang w:val="es-ES" w:eastAsia="es-ES"/>
        </w:rPr>
        <w:t xml:space="preserve"> </w:t>
      </w:r>
      <w:r w:rsidR="00FF48CC" w:rsidRPr="001A1D21">
        <w:rPr>
          <w:rFonts w:ascii="Arial" w:hAnsi="Arial" w:cs="Arial"/>
          <w:color w:val="000000" w:themeColor="text1"/>
          <w:lang w:val="es-ES"/>
        </w:rPr>
        <w:t>que tienen que afrontar</w:t>
      </w:r>
      <w:r w:rsidR="00FF48CC" w:rsidRPr="001A1D21">
        <w:rPr>
          <w:rFonts w:ascii="Arial" w:hAnsi="Arial" w:cs="Arial"/>
          <w:color w:val="000000" w:themeColor="text1"/>
          <w:lang w:val="es-ES" w:eastAsia="es-ES"/>
        </w:rPr>
        <w:t xml:space="preserve"> es </w:t>
      </w:r>
      <w:r w:rsidR="00FF48CC" w:rsidRPr="001A1D21">
        <w:rPr>
          <w:rFonts w:ascii="Arial" w:hAnsi="Arial" w:cs="Arial"/>
          <w:color w:val="000000" w:themeColor="text1"/>
          <w:lang w:val="es-ES"/>
        </w:rPr>
        <w:t>el</w:t>
      </w:r>
      <w:r w:rsidR="00FF48CC" w:rsidRPr="001A1D21">
        <w:rPr>
          <w:rFonts w:ascii="Arial" w:hAnsi="Arial" w:cs="Arial"/>
          <w:color w:val="000000" w:themeColor="text1"/>
          <w:lang w:val="es-ES" w:eastAsia="es-ES"/>
        </w:rPr>
        <w:t xml:space="preserve"> comunicacional, </w:t>
      </w:r>
      <w:r w:rsidR="00FF48CC" w:rsidRPr="001A1D21">
        <w:rPr>
          <w:rFonts w:ascii="Arial" w:hAnsi="Arial" w:cs="Arial"/>
          <w:color w:val="000000" w:themeColor="text1"/>
          <w:lang w:val="es-ES"/>
        </w:rPr>
        <w:t xml:space="preserve">que se vincula </w:t>
      </w:r>
      <w:r w:rsidR="00FF48CC" w:rsidRPr="001A1D21">
        <w:rPr>
          <w:rFonts w:ascii="Arial" w:hAnsi="Arial" w:cs="Arial"/>
          <w:color w:val="000000" w:themeColor="text1"/>
          <w:lang w:val="es-ES" w:eastAsia="es-ES"/>
        </w:rPr>
        <w:t xml:space="preserve">con otras </w:t>
      </w:r>
      <w:r w:rsidR="00FF48CC" w:rsidRPr="001A1D21">
        <w:rPr>
          <w:rFonts w:ascii="Arial" w:hAnsi="Arial" w:cs="Arial"/>
          <w:color w:val="000000" w:themeColor="text1"/>
          <w:lang w:val="es-ES"/>
        </w:rPr>
        <w:t>cuestiones</w:t>
      </w:r>
      <w:r w:rsidR="00FF48CC" w:rsidRPr="001A1D21">
        <w:rPr>
          <w:rFonts w:ascii="Arial" w:hAnsi="Arial" w:cs="Arial"/>
          <w:color w:val="000000" w:themeColor="text1"/>
          <w:lang w:val="es-ES" w:eastAsia="es-ES"/>
        </w:rPr>
        <w:t xml:space="preserve"> actitudinales por parte de las personas oyentes, </w:t>
      </w:r>
      <w:r w:rsidR="00FF48CC" w:rsidRPr="001A1D21">
        <w:rPr>
          <w:rFonts w:ascii="Arial" w:hAnsi="Arial" w:cs="Arial"/>
          <w:color w:val="000000" w:themeColor="text1"/>
          <w:lang w:val="es-ES"/>
        </w:rPr>
        <w:t xml:space="preserve">tales como: </w:t>
      </w:r>
      <w:r w:rsidR="00FF48CC" w:rsidRPr="001A1D21">
        <w:rPr>
          <w:rFonts w:ascii="Arial" w:hAnsi="Arial" w:cs="Arial"/>
          <w:color w:val="000000" w:themeColor="text1"/>
          <w:lang w:val="es-ES" w:eastAsia="es-ES"/>
        </w:rPr>
        <w:t>la falta de reconocimiento de la LSM, el acceso a la interpretación de calidad, la asignación de presupuesto para la interpretación de</w:t>
      </w:r>
      <w:r w:rsidR="00FF48CC" w:rsidRPr="001A1D21">
        <w:rPr>
          <w:rFonts w:ascii="Arial" w:hAnsi="Arial" w:cs="Arial"/>
          <w:color w:val="000000" w:themeColor="text1"/>
          <w:lang w:val="es-ES"/>
        </w:rPr>
        <w:t xml:space="preserve"> la</w:t>
      </w:r>
      <w:r w:rsidR="00FF48CC" w:rsidRPr="001A1D21">
        <w:rPr>
          <w:rFonts w:ascii="Arial" w:hAnsi="Arial" w:cs="Arial"/>
          <w:color w:val="000000" w:themeColor="text1"/>
          <w:lang w:val="es-ES" w:eastAsia="es-ES"/>
        </w:rPr>
        <w:t xml:space="preserve"> LSM, así como la armonización normativa y de investigación en la materia.</w:t>
      </w:r>
    </w:p>
    <w:p w14:paraId="1696FD5B" w14:textId="2CA0CDF1" w:rsidR="00FF48CC" w:rsidRPr="001A1D21" w:rsidRDefault="00FF48CC" w:rsidP="00552FBA">
      <w:pPr>
        <w:ind w:firstLine="284"/>
        <w:jc w:val="both"/>
        <w:rPr>
          <w:rFonts w:ascii="Arial" w:hAnsi="Arial" w:cs="Arial"/>
          <w:color w:val="000000" w:themeColor="text1"/>
          <w:lang w:val="es-ES" w:eastAsia="es-ES"/>
        </w:rPr>
      </w:pPr>
    </w:p>
    <w:p w14:paraId="77CA013D" w14:textId="0D386704" w:rsidR="006F5EC0" w:rsidRPr="001A1D21" w:rsidRDefault="00FF48CC" w:rsidP="00552FBA">
      <w:pPr>
        <w:ind w:firstLine="284"/>
        <w:jc w:val="both"/>
        <w:rPr>
          <w:rFonts w:ascii="Arial" w:hAnsi="Arial" w:cs="Arial"/>
          <w:color w:val="000000" w:themeColor="text1"/>
          <w:lang w:val="es-ES" w:eastAsia="es-ES"/>
        </w:rPr>
      </w:pPr>
      <w:r w:rsidRPr="001A1D21">
        <w:rPr>
          <w:rFonts w:ascii="Arial" w:hAnsi="Arial" w:cs="Arial"/>
          <w:color w:val="000000" w:themeColor="text1"/>
          <w:lang w:val="es-ES"/>
        </w:rPr>
        <w:t>Sin embargo, a pesar de</w:t>
      </w:r>
      <w:r w:rsidR="000508C3" w:rsidRPr="001A1D21">
        <w:rPr>
          <w:rFonts w:ascii="Arial" w:hAnsi="Arial" w:cs="Arial"/>
          <w:color w:val="000000" w:themeColor="text1"/>
          <w:lang w:val="es-ES"/>
        </w:rPr>
        <w:t xml:space="preserve"> que forma parte de su derecho</w:t>
      </w:r>
      <w:r w:rsidRPr="001A1D21">
        <w:rPr>
          <w:rFonts w:ascii="Arial" w:hAnsi="Arial" w:cs="Arial"/>
          <w:color w:val="000000" w:themeColor="text1"/>
          <w:lang w:val="es-ES"/>
        </w:rPr>
        <w:t xml:space="preserve"> a la información y a la participación</w:t>
      </w:r>
      <w:r w:rsidR="006F5EC0" w:rsidRPr="001A1D21">
        <w:rPr>
          <w:rFonts w:ascii="Arial" w:hAnsi="Arial" w:cs="Arial"/>
          <w:color w:val="000000" w:themeColor="text1"/>
          <w:lang w:val="es-ES"/>
        </w:rPr>
        <w:t xml:space="preserve">, </w:t>
      </w:r>
      <w:r w:rsidR="006F5EC0" w:rsidRPr="001A1D21">
        <w:rPr>
          <w:rFonts w:ascii="Arial" w:hAnsi="Arial" w:cs="Arial"/>
          <w:color w:val="000000" w:themeColor="text1"/>
          <w:lang w:val="es-ES" w:eastAsia="es-ES"/>
        </w:rPr>
        <w:t>mucha información gubernamental sigue sin contar con interpretación a LSM</w:t>
      </w:r>
      <w:r w:rsidR="00654052" w:rsidRPr="001A1D21">
        <w:rPr>
          <w:rFonts w:ascii="Arial" w:hAnsi="Arial" w:cs="Arial"/>
          <w:color w:val="000000" w:themeColor="text1"/>
          <w:lang w:val="es-ES" w:eastAsia="es-ES"/>
        </w:rPr>
        <w:t xml:space="preserve"> y su reproducción en sistema braille</w:t>
      </w:r>
      <w:r w:rsidR="006F5EC0" w:rsidRPr="001A1D21">
        <w:rPr>
          <w:rFonts w:ascii="Arial" w:hAnsi="Arial" w:cs="Arial"/>
          <w:color w:val="000000" w:themeColor="text1"/>
          <w:lang w:val="es-ES" w:eastAsia="es-ES"/>
        </w:rPr>
        <w:t>.</w:t>
      </w:r>
      <w:r w:rsidR="006F5EC0" w:rsidRPr="001A1D21">
        <w:rPr>
          <w:rFonts w:ascii="Arial" w:hAnsi="Arial" w:cs="Arial"/>
          <w:color w:val="000000" w:themeColor="text1"/>
          <w:lang w:val="es-ES"/>
        </w:rPr>
        <w:t xml:space="preserve"> </w:t>
      </w:r>
      <w:r w:rsidR="006F5EC0" w:rsidRPr="001A1D21">
        <w:rPr>
          <w:rFonts w:ascii="Arial" w:hAnsi="Arial" w:cs="Arial"/>
          <w:color w:val="000000" w:themeColor="text1"/>
          <w:lang w:val="es-ES" w:eastAsia="es-ES"/>
        </w:rPr>
        <w:t>E</w:t>
      </w:r>
      <w:r w:rsidR="006F5EC0" w:rsidRPr="001A1D21">
        <w:rPr>
          <w:rFonts w:ascii="Arial" w:hAnsi="Arial" w:cs="Arial"/>
          <w:color w:val="000000" w:themeColor="text1"/>
          <w:lang w:val="es-ES"/>
        </w:rPr>
        <w:t>s por eso que</w:t>
      </w:r>
      <w:r w:rsidR="006F5EC0" w:rsidRPr="001A1D21">
        <w:rPr>
          <w:rFonts w:ascii="Arial" w:hAnsi="Arial" w:cs="Arial"/>
          <w:color w:val="000000" w:themeColor="text1"/>
          <w:lang w:val="es-ES" w:eastAsia="es-ES"/>
        </w:rPr>
        <w:t xml:space="preserve">, los entes públicos deben tener claro que </w:t>
      </w:r>
      <w:r w:rsidR="00654052" w:rsidRPr="001A1D21">
        <w:rPr>
          <w:rFonts w:ascii="Arial" w:hAnsi="Arial" w:cs="Arial"/>
          <w:color w:val="000000" w:themeColor="text1"/>
          <w:lang w:val="es-ES" w:eastAsia="es-ES"/>
        </w:rPr>
        <w:t xml:space="preserve">el uso </w:t>
      </w:r>
      <w:r w:rsidR="00654052" w:rsidRPr="001A1D21">
        <w:rPr>
          <w:rFonts w:ascii="Arial" w:hAnsi="Arial" w:cs="Arial"/>
          <w:bCs/>
          <w:color w:val="000000" w:themeColor="text1"/>
          <w:lang w:val="es-ES"/>
        </w:rPr>
        <w:t>mecanismos y formatos accesibles en las acciones, políticas y estrategias gubernamentales</w:t>
      </w:r>
      <w:r w:rsidR="00654052" w:rsidRPr="001A1D21">
        <w:rPr>
          <w:rFonts w:ascii="Arial" w:hAnsi="Arial" w:cs="Arial"/>
          <w:color w:val="000000" w:themeColor="text1"/>
          <w:lang w:val="es-ES" w:eastAsia="es-ES"/>
        </w:rPr>
        <w:t xml:space="preserve">, </w:t>
      </w:r>
      <w:r w:rsidR="006F5EC0" w:rsidRPr="001A1D21">
        <w:rPr>
          <w:rFonts w:ascii="Arial" w:hAnsi="Arial" w:cs="Arial"/>
          <w:color w:val="000000" w:themeColor="text1"/>
          <w:lang w:val="es-ES" w:eastAsia="es-ES"/>
        </w:rPr>
        <w:t>garantiza el acceso a derechos de las personas</w:t>
      </w:r>
      <w:r w:rsidR="00CD4B68" w:rsidRPr="001A1D21">
        <w:rPr>
          <w:rFonts w:ascii="Arial" w:hAnsi="Arial" w:cs="Arial"/>
          <w:color w:val="000000" w:themeColor="text1"/>
          <w:lang w:val="es-ES" w:eastAsia="es-ES"/>
        </w:rPr>
        <w:t xml:space="preserve"> con discapacidad;</w:t>
      </w:r>
      <w:r w:rsidR="000508C3" w:rsidRPr="001A1D21">
        <w:rPr>
          <w:rFonts w:ascii="Arial" w:hAnsi="Arial" w:cs="Arial"/>
          <w:color w:val="000000" w:themeColor="text1"/>
          <w:lang w:val="es-ES" w:eastAsia="es-ES"/>
        </w:rPr>
        <w:t xml:space="preserve"> y por ello, </w:t>
      </w:r>
      <w:r w:rsidR="00B14547" w:rsidRPr="001A1D21">
        <w:rPr>
          <w:rFonts w:ascii="Arial" w:hAnsi="Arial" w:cs="Arial"/>
          <w:color w:val="000000" w:themeColor="text1"/>
          <w:lang w:val="es-ES" w:eastAsia="es-ES"/>
        </w:rPr>
        <w:t xml:space="preserve">deben realizarse </w:t>
      </w:r>
      <w:r w:rsidR="006F5EC0" w:rsidRPr="001A1D21">
        <w:rPr>
          <w:rFonts w:ascii="Arial" w:hAnsi="Arial" w:cs="Arial"/>
          <w:color w:val="000000" w:themeColor="text1"/>
          <w:lang w:val="es-ES" w:eastAsia="es-ES"/>
        </w:rPr>
        <w:t>ajust</w:t>
      </w:r>
      <w:r w:rsidR="002A0CAE" w:rsidRPr="001A1D21">
        <w:rPr>
          <w:rFonts w:ascii="Arial" w:hAnsi="Arial" w:cs="Arial"/>
          <w:color w:val="000000" w:themeColor="text1"/>
          <w:lang w:val="es-ES" w:eastAsia="es-ES"/>
        </w:rPr>
        <w:t>e</w:t>
      </w:r>
      <w:r w:rsidR="00B14547" w:rsidRPr="001A1D21">
        <w:rPr>
          <w:rFonts w:ascii="Arial" w:hAnsi="Arial" w:cs="Arial"/>
          <w:color w:val="000000" w:themeColor="text1"/>
          <w:lang w:val="es-ES" w:eastAsia="es-ES"/>
        </w:rPr>
        <w:t>s</w:t>
      </w:r>
      <w:r w:rsidR="002A0CAE" w:rsidRPr="001A1D21">
        <w:rPr>
          <w:rFonts w:ascii="Arial" w:hAnsi="Arial" w:cs="Arial"/>
          <w:color w:val="000000" w:themeColor="text1"/>
          <w:lang w:val="es-ES" w:eastAsia="es-ES"/>
        </w:rPr>
        <w:t xml:space="preserve"> </w:t>
      </w:r>
      <w:r w:rsidR="000508C3" w:rsidRPr="001A1D21">
        <w:rPr>
          <w:rFonts w:ascii="Arial" w:hAnsi="Arial" w:cs="Arial"/>
          <w:color w:val="000000" w:themeColor="text1"/>
          <w:lang w:val="es-ES" w:eastAsia="es-ES"/>
        </w:rPr>
        <w:t>razonable</w:t>
      </w:r>
      <w:r w:rsidR="00B14547" w:rsidRPr="001A1D21">
        <w:rPr>
          <w:rFonts w:ascii="Arial" w:hAnsi="Arial" w:cs="Arial"/>
          <w:color w:val="000000" w:themeColor="text1"/>
          <w:lang w:val="es-ES" w:eastAsia="es-ES"/>
        </w:rPr>
        <w:t>s</w:t>
      </w:r>
      <w:r w:rsidR="002A0CAE" w:rsidRPr="001A1D21">
        <w:rPr>
          <w:rFonts w:ascii="Arial" w:hAnsi="Arial" w:cs="Arial"/>
          <w:color w:val="000000" w:themeColor="text1"/>
          <w:lang w:val="es-ES" w:eastAsia="es-ES"/>
        </w:rPr>
        <w:t>.</w:t>
      </w:r>
      <w:r w:rsidR="006F5EC0" w:rsidRPr="001A1D21">
        <w:rPr>
          <w:rFonts w:ascii="Helvetica Neue" w:hAnsi="Helvetica Neue"/>
          <w:color w:val="000000" w:themeColor="text1"/>
          <w:sz w:val="27"/>
          <w:szCs w:val="27"/>
          <w:shd w:val="clear" w:color="auto" w:fill="FFFFFF"/>
          <w:lang w:val="es-ES"/>
        </w:rPr>
        <w:t xml:space="preserve"> </w:t>
      </w:r>
      <w:r w:rsidR="006F5EC0" w:rsidRPr="001A1D21">
        <w:rPr>
          <w:rFonts w:ascii="Arial" w:hAnsi="Arial" w:cs="Arial"/>
          <w:color w:val="000000" w:themeColor="text1"/>
          <w:lang w:val="es-ES"/>
        </w:rPr>
        <w:t xml:space="preserve">Por tal motivo, se deben </w:t>
      </w:r>
      <w:r w:rsidR="006F5EC0" w:rsidRPr="001A1D21">
        <w:rPr>
          <w:rFonts w:ascii="Arial" w:hAnsi="Arial" w:cs="Arial"/>
          <w:color w:val="000000" w:themeColor="text1"/>
          <w:lang w:val="es-ES" w:eastAsia="es-ES"/>
        </w:rPr>
        <w:t xml:space="preserve">generar espacios de participación efectiva y de consulta para las personas </w:t>
      </w:r>
      <w:r w:rsidR="00CD4B68" w:rsidRPr="001A1D21">
        <w:rPr>
          <w:rFonts w:ascii="Arial" w:hAnsi="Arial" w:cs="Arial"/>
          <w:color w:val="000000" w:themeColor="text1"/>
          <w:lang w:val="es-ES" w:eastAsia="es-ES"/>
        </w:rPr>
        <w:t>con discapacidad</w:t>
      </w:r>
      <w:r w:rsidR="006F5EC0" w:rsidRPr="001A1D21">
        <w:rPr>
          <w:rFonts w:ascii="Arial" w:hAnsi="Arial" w:cs="Arial"/>
          <w:color w:val="000000" w:themeColor="text1"/>
          <w:lang w:val="es-ES" w:eastAsia="es-ES"/>
        </w:rPr>
        <w:t>; adoptar medidas de accesibilidad a la información y comunicación</w:t>
      </w:r>
      <w:r w:rsidR="00B14547" w:rsidRPr="001A1D21">
        <w:rPr>
          <w:rFonts w:ascii="Arial" w:hAnsi="Arial" w:cs="Arial"/>
          <w:color w:val="000000" w:themeColor="text1"/>
          <w:lang w:val="es-ES" w:eastAsia="es-ES"/>
        </w:rPr>
        <w:t>, previa, oportuna y accesible</w:t>
      </w:r>
      <w:r w:rsidR="00CD4B68" w:rsidRPr="001A1D21">
        <w:rPr>
          <w:rFonts w:ascii="Arial" w:hAnsi="Arial" w:cs="Arial"/>
          <w:color w:val="000000" w:themeColor="text1"/>
          <w:lang w:val="es-ES" w:eastAsia="es-ES"/>
        </w:rPr>
        <w:t>.</w:t>
      </w:r>
    </w:p>
    <w:p w14:paraId="215EF452" w14:textId="1B9E8992" w:rsidR="006F5EC0" w:rsidRPr="001A1D21" w:rsidRDefault="006F5EC0" w:rsidP="00552FBA">
      <w:pPr>
        <w:jc w:val="both"/>
        <w:rPr>
          <w:rFonts w:ascii="Arial" w:hAnsi="Arial" w:cs="Arial"/>
          <w:color w:val="000000" w:themeColor="text1"/>
          <w:lang w:val="es-ES" w:eastAsia="es-ES"/>
        </w:rPr>
      </w:pPr>
    </w:p>
    <w:p w14:paraId="5EFA7E29" w14:textId="78AD501B" w:rsidR="006B35CE" w:rsidRPr="001A1D21" w:rsidRDefault="006F5EC0" w:rsidP="00552FBA">
      <w:pPr>
        <w:ind w:firstLine="284"/>
        <w:jc w:val="both"/>
        <w:rPr>
          <w:rFonts w:ascii="Arial" w:hAnsi="Arial" w:cs="Arial"/>
          <w:color w:val="000000" w:themeColor="text1"/>
          <w:lang w:val="es-ES" w:eastAsia="es-ES"/>
        </w:rPr>
      </w:pPr>
      <w:r w:rsidRPr="001A1D21">
        <w:rPr>
          <w:rFonts w:ascii="Arial" w:hAnsi="Arial" w:cs="Arial"/>
          <w:color w:val="000000" w:themeColor="text1"/>
          <w:lang w:val="es-ES" w:eastAsia="es-ES"/>
        </w:rPr>
        <w:t>E</w:t>
      </w:r>
      <w:r w:rsidR="006B35CE" w:rsidRPr="001A1D21">
        <w:rPr>
          <w:rFonts w:ascii="Arial" w:hAnsi="Arial" w:cs="Arial"/>
          <w:color w:val="000000" w:themeColor="text1"/>
          <w:lang w:val="es-ES" w:eastAsia="es-ES"/>
        </w:rPr>
        <w:t>n lo que respecta a la población perteneciente a comunidades indígenas, en nuestro caso específico de la comunidad maya, el panorama también es complejo. La pobreza afecta a 7 de cada 10 indígenas en el país y 3 de cada 10 indígenas son víctimas de la pobreza extrema. Estas cifras son superiores a las que se registran para la población total nacional.</w:t>
      </w:r>
    </w:p>
    <w:p w14:paraId="2BE72381" w14:textId="5D49E3E7" w:rsidR="006B35CE" w:rsidRPr="001A1D21" w:rsidRDefault="006B35CE" w:rsidP="00552FBA">
      <w:pPr>
        <w:ind w:firstLine="284"/>
        <w:jc w:val="both"/>
        <w:rPr>
          <w:rFonts w:ascii="Arial" w:hAnsi="Arial" w:cs="Arial"/>
          <w:color w:val="000000" w:themeColor="text1"/>
          <w:lang w:val="es-ES" w:eastAsia="es-ES"/>
        </w:rPr>
      </w:pPr>
    </w:p>
    <w:p w14:paraId="759E5385" w14:textId="3B0FA26F" w:rsidR="00140621" w:rsidRPr="001A1D21" w:rsidRDefault="00140621" w:rsidP="00552FBA">
      <w:pPr>
        <w:ind w:firstLine="284"/>
        <w:jc w:val="both"/>
        <w:rPr>
          <w:rFonts w:ascii="Arial" w:eastAsiaTheme="minorEastAsia" w:hAnsi="Arial" w:cs="Arial"/>
          <w:color w:val="000000" w:themeColor="text1"/>
          <w:lang w:val="es-ES"/>
        </w:rPr>
      </w:pPr>
      <w:r w:rsidRPr="001A1D21">
        <w:rPr>
          <w:rFonts w:ascii="Arial" w:hAnsi="Arial" w:cs="Arial"/>
          <w:color w:val="000000" w:themeColor="text1"/>
          <w:lang w:val="es-ES" w:eastAsia="es-ES"/>
        </w:rPr>
        <w:t>Además, debido a factores como la marginación, discriminación, violencia, despojo de tierras, y falta de acceso a viviendas dignas y servicios e información gubernamental, la población indígena en México se ha convertido en uno de los sectores más vulnerables respecto a la pandemia ocasionada por el virus</w:t>
      </w:r>
      <w:r w:rsidRPr="001A1D21">
        <w:rPr>
          <w:rFonts w:ascii="Arial" w:eastAsiaTheme="minorEastAsia" w:hAnsi="Arial" w:cs="Arial"/>
          <w:color w:val="000000" w:themeColor="text1"/>
          <w:lang w:val="es-ES"/>
        </w:rPr>
        <w:t> </w:t>
      </w:r>
      <w:r w:rsidRPr="001A1D21">
        <w:rPr>
          <w:rFonts w:ascii="Arial" w:eastAsiaTheme="minorEastAsia" w:hAnsi="Arial" w:cs="Arial"/>
          <w:i/>
          <w:iCs/>
          <w:color w:val="000000" w:themeColor="text1"/>
          <w:lang w:val="es-ES"/>
        </w:rPr>
        <w:t>SARS</w:t>
      </w:r>
      <w:r w:rsidRPr="001A1D21">
        <w:rPr>
          <w:rFonts w:ascii="Arial" w:eastAsiaTheme="minorEastAsia" w:hAnsi="Arial" w:cs="Arial"/>
          <w:color w:val="000000" w:themeColor="text1"/>
          <w:lang w:val="es-ES"/>
        </w:rPr>
        <w:t>-</w:t>
      </w:r>
      <w:r w:rsidRPr="001A1D21">
        <w:rPr>
          <w:rFonts w:ascii="Arial" w:eastAsiaTheme="minorEastAsia" w:hAnsi="Arial" w:cs="Arial"/>
          <w:i/>
          <w:iCs/>
          <w:color w:val="000000" w:themeColor="text1"/>
          <w:lang w:val="es-ES"/>
        </w:rPr>
        <w:t>CoV</w:t>
      </w:r>
      <w:r w:rsidRPr="001A1D21">
        <w:rPr>
          <w:rFonts w:ascii="Arial" w:eastAsiaTheme="minorEastAsia" w:hAnsi="Arial" w:cs="Arial"/>
          <w:color w:val="000000" w:themeColor="text1"/>
          <w:lang w:val="es-ES"/>
        </w:rPr>
        <w:t>-2. </w:t>
      </w:r>
    </w:p>
    <w:p w14:paraId="61D748C0" w14:textId="77777777" w:rsidR="00140621" w:rsidRPr="001A1D21" w:rsidRDefault="00140621" w:rsidP="00552FBA">
      <w:pPr>
        <w:ind w:firstLine="284"/>
        <w:jc w:val="both"/>
        <w:rPr>
          <w:rFonts w:ascii="Arial" w:eastAsiaTheme="minorEastAsia" w:hAnsi="Arial" w:cs="Arial"/>
          <w:color w:val="000000" w:themeColor="text1"/>
          <w:lang w:val="es-ES"/>
        </w:rPr>
      </w:pPr>
    </w:p>
    <w:p w14:paraId="6BDF2556" w14:textId="2120E9B4" w:rsidR="006B35CE" w:rsidRPr="001A1D21" w:rsidRDefault="006B35CE" w:rsidP="00552FBA">
      <w:pPr>
        <w:ind w:firstLine="284"/>
        <w:jc w:val="both"/>
        <w:rPr>
          <w:rFonts w:ascii="Arial" w:eastAsiaTheme="minorEastAsia" w:hAnsi="Arial" w:cs="Arial"/>
          <w:color w:val="000000" w:themeColor="text1"/>
          <w:lang w:val="es-ES"/>
        </w:rPr>
      </w:pPr>
      <w:r w:rsidRPr="001A1D21">
        <w:rPr>
          <w:rFonts w:ascii="Arial" w:eastAsiaTheme="minorEastAsia" w:hAnsi="Arial" w:cs="Arial"/>
          <w:color w:val="000000" w:themeColor="text1"/>
          <w:lang w:val="es-ES"/>
        </w:rPr>
        <w:t xml:space="preserve">Pero uno de los factores que incrementan el rezago social y la pobreza </w:t>
      </w:r>
      <w:r w:rsidR="00140621" w:rsidRPr="001A1D21">
        <w:rPr>
          <w:rFonts w:ascii="Arial" w:eastAsiaTheme="minorEastAsia" w:hAnsi="Arial" w:cs="Arial"/>
          <w:color w:val="000000" w:themeColor="text1"/>
          <w:lang w:val="es-ES"/>
        </w:rPr>
        <w:t xml:space="preserve">a que nos hemos referido, </w:t>
      </w:r>
      <w:r w:rsidRPr="001A1D21">
        <w:rPr>
          <w:rFonts w:ascii="Arial" w:eastAsiaTheme="minorEastAsia" w:hAnsi="Arial" w:cs="Arial"/>
          <w:color w:val="000000" w:themeColor="text1"/>
          <w:lang w:val="es-ES"/>
        </w:rPr>
        <w:t>es el monolingüismo</w:t>
      </w:r>
      <w:r w:rsidR="00140621" w:rsidRPr="001A1D21">
        <w:rPr>
          <w:rFonts w:ascii="Arial" w:eastAsiaTheme="minorEastAsia" w:hAnsi="Arial" w:cs="Arial"/>
          <w:color w:val="000000" w:themeColor="text1"/>
          <w:lang w:val="es-ES"/>
        </w:rPr>
        <w:t>.</w:t>
      </w:r>
      <w:r w:rsidRPr="001A1D21">
        <w:rPr>
          <w:rFonts w:ascii="Arial" w:eastAsiaTheme="minorEastAsia" w:hAnsi="Arial" w:cs="Arial"/>
          <w:color w:val="000000" w:themeColor="text1"/>
          <w:lang w:val="es-ES"/>
        </w:rPr>
        <w:t xml:space="preserve"> Los indígenas que sólo tienen como lengua </w:t>
      </w:r>
      <w:r w:rsidR="00140621" w:rsidRPr="001A1D21">
        <w:rPr>
          <w:rFonts w:ascii="Arial" w:eastAsiaTheme="minorEastAsia" w:hAnsi="Arial" w:cs="Arial"/>
          <w:color w:val="000000" w:themeColor="text1"/>
          <w:lang w:val="es-ES"/>
        </w:rPr>
        <w:t>materna son</w:t>
      </w:r>
      <w:r w:rsidRPr="001A1D21">
        <w:rPr>
          <w:rFonts w:ascii="Arial" w:eastAsiaTheme="minorEastAsia" w:hAnsi="Arial" w:cs="Arial"/>
          <w:color w:val="000000" w:themeColor="text1"/>
          <w:lang w:val="es-ES"/>
        </w:rPr>
        <w:t xml:space="preserve"> más propensos a la pobreza. En México 1</w:t>
      </w:r>
      <w:r w:rsidR="00D5161B" w:rsidRPr="001A1D21">
        <w:rPr>
          <w:rFonts w:ascii="Arial" w:eastAsiaTheme="minorEastAsia" w:hAnsi="Arial" w:cs="Arial"/>
          <w:color w:val="000000" w:themeColor="text1"/>
          <w:lang w:val="es-ES"/>
        </w:rPr>
        <w:t>2</w:t>
      </w:r>
      <w:r w:rsidRPr="001A1D21">
        <w:rPr>
          <w:rFonts w:ascii="Arial" w:eastAsiaTheme="minorEastAsia" w:hAnsi="Arial" w:cs="Arial"/>
          <w:color w:val="000000" w:themeColor="text1"/>
          <w:lang w:val="es-ES"/>
        </w:rPr>
        <w:t xml:space="preserve"> de cada 100 indígenas no habla español, especialmente las mujeres (por cada 15 mujeres monolingües sólo hay 9 hombres). De acuerdo con </w:t>
      </w:r>
      <w:r w:rsidR="00897503" w:rsidRPr="001A1D21">
        <w:rPr>
          <w:rFonts w:ascii="Arial" w:eastAsiaTheme="minorEastAsia" w:hAnsi="Arial" w:cs="Arial"/>
          <w:color w:val="000000" w:themeColor="text1"/>
          <w:lang w:val="es-ES"/>
        </w:rPr>
        <w:t xml:space="preserve">los datos contenidos en </w:t>
      </w:r>
      <w:r w:rsidRPr="001A1D21">
        <w:rPr>
          <w:rFonts w:ascii="Arial" w:eastAsiaTheme="minorEastAsia" w:hAnsi="Arial" w:cs="Arial"/>
          <w:color w:val="000000" w:themeColor="text1"/>
          <w:lang w:val="es-ES"/>
        </w:rPr>
        <w:t xml:space="preserve">el informe “Estadísticas a propósito del Día Internacional de los Pueblos Indígenas” realizado por </w:t>
      </w:r>
      <w:r w:rsidR="00EA560D" w:rsidRPr="001A1D21">
        <w:rPr>
          <w:rFonts w:ascii="Arial" w:eastAsiaTheme="minorEastAsia" w:hAnsi="Arial" w:cs="Arial"/>
          <w:color w:val="000000" w:themeColor="text1"/>
          <w:lang w:val="es-ES"/>
        </w:rPr>
        <w:t>el INEGI</w:t>
      </w:r>
      <w:r w:rsidR="00897503" w:rsidRPr="001A1D21">
        <w:rPr>
          <w:rFonts w:ascii="Arial" w:eastAsiaTheme="minorEastAsia" w:hAnsi="Arial" w:cs="Arial"/>
          <w:color w:val="000000" w:themeColor="text1"/>
          <w:lang w:val="es-ES"/>
        </w:rPr>
        <w:t xml:space="preserve"> en los años 2016 y 2020</w:t>
      </w:r>
      <w:r w:rsidRPr="001A1D21">
        <w:rPr>
          <w:rFonts w:ascii="Arial" w:eastAsiaTheme="minorEastAsia" w:hAnsi="Arial" w:cs="Arial"/>
          <w:color w:val="000000" w:themeColor="text1"/>
          <w:lang w:val="es-ES"/>
        </w:rPr>
        <w:t>, el grupo de personas que habla alguna lengua indígena en México es uno de los grupos con niveles de vida en mayor desventaja y de los más imposibilitados para di</w:t>
      </w:r>
      <w:r w:rsidR="00B14547" w:rsidRPr="001A1D21">
        <w:rPr>
          <w:rFonts w:ascii="Arial" w:eastAsiaTheme="minorEastAsia" w:hAnsi="Arial" w:cs="Arial"/>
          <w:color w:val="000000" w:themeColor="text1"/>
          <w:lang w:val="es-ES"/>
        </w:rPr>
        <w:t>sfrutar de una vida digna</w:t>
      </w:r>
      <w:r w:rsidR="00897503" w:rsidRPr="001A1D21">
        <w:rPr>
          <w:rFonts w:ascii="Arial" w:eastAsiaTheme="minorEastAsia" w:hAnsi="Arial" w:cs="Arial"/>
          <w:color w:val="000000" w:themeColor="text1"/>
          <w:lang w:val="es-ES"/>
        </w:rPr>
        <w:t>.</w:t>
      </w:r>
      <w:r w:rsidR="00897503" w:rsidRPr="001A1D21">
        <w:rPr>
          <w:rStyle w:val="Refdenotaalpie"/>
          <w:rFonts w:ascii="Arial" w:eastAsiaTheme="minorEastAsia" w:hAnsi="Arial" w:cs="Arial"/>
          <w:color w:val="000000" w:themeColor="text1"/>
          <w:lang w:val="es-ES"/>
        </w:rPr>
        <w:footnoteReference w:id="9"/>
      </w:r>
    </w:p>
    <w:p w14:paraId="00D9C5C5" w14:textId="6AA8557E" w:rsidR="006B35CE" w:rsidRPr="001A1D21" w:rsidRDefault="006B35CE" w:rsidP="00552FBA">
      <w:pPr>
        <w:rPr>
          <w:color w:val="000000" w:themeColor="text1"/>
          <w:lang w:val="es-ES"/>
        </w:rPr>
      </w:pPr>
    </w:p>
    <w:p w14:paraId="6AB7AF58" w14:textId="735A69FA" w:rsidR="00140621" w:rsidRPr="001A1D21" w:rsidRDefault="00140621" w:rsidP="00552FBA">
      <w:pPr>
        <w:ind w:firstLine="284"/>
        <w:jc w:val="both"/>
        <w:rPr>
          <w:rFonts w:ascii="Arial" w:eastAsiaTheme="minorEastAsia" w:hAnsi="Arial" w:cs="Arial"/>
          <w:color w:val="000000" w:themeColor="text1"/>
          <w:lang w:val="es-ES"/>
        </w:rPr>
      </w:pPr>
      <w:r w:rsidRPr="001A1D21">
        <w:rPr>
          <w:rFonts w:ascii="Arial" w:eastAsiaTheme="minorEastAsia" w:hAnsi="Arial" w:cs="Arial"/>
          <w:color w:val="000000" w:themeColor="text1"/>
          <w:lang w:val="es-ES"/>
        </w:rPr>
        <w:t>Es por eso que, como parte de las acciones para atender la situación mencionada, durante los últimos días de febrero del 2020 en la Ciudad de México, la Organización de las Naciones Unidas para la Educación, la Ciencia y la Cultura (</w:t>
      </w:r>
      <w:r w:rsidR="00AE3A01" w:rsidRPr="001A1D21">
        <w:rPr>
          <w:rFonts w:ascii="Arial" w:eastAsiaTheme="minorEastAsia" w:hAnsi="Arial" w:cs="Arial"/>
          <w:color w:val="000000" w:themeColor="text1"/>
          <w:lang w:val="es-ES"/>
        </w:rPr>
        <w:t>UNESCO</w:t>
      </w:r>
      <w:r w:rsidRPr="001A1D21">
        <w:rPr>
          <w:rFonts w:ascii="Arial" w:eastAsiaTheme="minorEastAsia" w:hAnsi="Arial" w:cs="Arial"/>
          <w:color w:val="000000" w:themeColor="text1"/>
          <w:lang w:val="es-ES"/>
        </w:rPr>
        <w:t>) y el Gobierno de México publicaron el documento </w:t>
      </w:r>
      <w:r w:rsidR="00AE3A01" w:rsidRPr="001A1D21">
        <w:rPr>
          <w:rFonts w:ascii="Arial" w:eastAsiaTheme="minorEastAsia" w:hAnsi="Arial" w:cs="Arial"/>
          <w:color w:val="000000" w:themeColor="text1"/>
          <w:lang w:val="es-ES"/>
        </w:rPr>
        <w:t>“</w:t>
      </w:r>
      <w:r w:rsidRPr="001A1D21">
        <w:rPr>
          <w:rFonts w:ascii="Arial" w:eastAsiaTheme="minorEastAsia" w:hAnsi="Arial" w:cs="Arial"/>
          <w:i/>
          <w:iCs/>
          <w:color w:val="000000" w:themeColor="text1"/>
          <w:lang w:val="es-ES"/>
        </w:rPr>
        <w:t>Declaración de Los Pinos (</w:t>
      </w:r>
      <w:proofErr w:type="spellStart"/>
      <w:r w:rsidRPr="001A1D21">
        <w:rPr>
          <w:rFonts w:ascii="Arial" w:eastAsiaTheme="minorEastAsia" w:hAnsi="Arial" w:cs="Arial"/>
          <w:i/>
          <w:iCs/>
          <w:color w:val="000000" w:themeColor="text1"/>
          <w:lang w:val="es-ES"/>
        </w:rPr>
        <w:t>Chapoltepek</w:t>
      </w:r>
      <w:proofErr w:type="spellEnd"/>
      <w:r w:rsidRPr="001A1D21">
        <w:rPr>
          <w:rFonts w:ascii="Arial" w:eastAsiaTheme="minorEastAsia" w:hAnsi="Arial" w:cs="Arial"/>
          <w:i/>
          <w:iCs/>
          <w:color w:val="000000" w:themeColor="text1"/>
          <w:lang w:val="es-ES"/>
        </w:rPr>
        <w:t>). Construyendo un Decenio de Acciones para las Lenguas Indígenas</w:t>
      </w:r>
      <w:r w:rsidR="00AE3A01" w:rsidRPr="001A1D21">
        <w:rPr>
          <w:rFonts w:ascii="Arial" w:eastAsiaTheme="minorEastAsia" w:hAnsi="Arial" w:cs="Arial"/>
          <w:i/>
          <w:iCs/>
          <w:color w:val="000000" w:themeColor="text1"/>
          <w:lang w:val="es-ES"/>
        </w:rPr>
        <w:t>”</w:t>
      </w:r>
      <w:r w:rsidR="007C3578" w:rsidRPr="001A1D21">
        <w:rPr>
          <w:rStyle w:val="Refdenotaalpie"/>
          <w:rFonts w:ascii="Arial" w:eastAsiaTheme="minorEastAsia" w:hAnsi="Arial" w:cs="Arial"/>
          <w:i/>
          <w:iCs/>
          <w:color w:val="000000" w:themeColor="text1"/>
          <w:lang w:val="es-ES"/>
        </w:rPr>
        <w:footnoteReference w:id="10"/>
      </w:r>
      <w:r w:rsidRPr="001A1D21">
        <w:rPr>
          <w:rFonts w:ascii="Arial" w:eastAsiaTheme="minorEastAsia" w:hAnsi="Arial" w:cs="Arial"/>
          <w:color w:val="000000" w:themeColor="text1"/>
          <w:lang w:val="es-ES"/>
        </w:rPr>
        <w:t>, en el cual se estipularon los fundamentos sobre los cuales se desarrollará el Decenio Internacional de las Lenguas Indígenas (2022-2032), que tiene como propósito “la incorporación de la diversidad lingüística y el multilingüismo en los marcos mundiales de desarrollo sostenible, para garantizar que los usuarios de lenguas indígenas sean reconocidos en las esferas económica, política, social y cultural, mediante entornos educativos y de aprendizaje inclusivos y equitativos, la presencia de las lenguas maternas en la impartición de justicia y los servicios públicos, el empoderamiento digital, la igualdad de oportunidades de empleo en lenguas indígenas”, entre otros.</w:t>
      </w:r>
    </w:p>
    <w:p w14:paraId="7F8EB232" w14:textId="77777777" w:rsidR="00D5161B" w:rsidRPr="001A1D21" w:rsidRDefault="00D5161B" w:rsidP="00552FBA">
      <w:pPr>
        <w:jc w:val="both"/>
        <w:rPr>
          <w:rFonts w:ascii="Arial" w:hAnsi="Arial" w:cs="Arial"/>
          <w:color w:val="000000" w:themeColor="text1"/>
          <w:lang w:val="es-ES" w:eastAsia="es-ES"/>
        </w:rPr>
      </w:pPr>
    </w:p>
    <w:p w14:paraId="011BEA1C" w14:textId="065396D4" w:rsidR="006F5EC0" w:rsidRPr="001A1D21" w:rsidRDefault="006F5EC0" w:rsidP="00552FBA">
      <w:pPr>
        <w:ind w:firstLine="284"/>
        <w:jc w:val="both"/>
        <w:rPr>
          <w:rFonts w:ascii="Arial" w:hAnsi="Arial" w:cs="Arial"/>
          <w:color w:val="000000" w:themeColor="text1"/>
          <w:lang w:val="es-ES" w:eastAsia="es-ES"/>
        </w:rPr>
      </w:pPr>
      <w:r w:rsidRPr="001A1D21">
        <w:rPr>
          <w:rFonts w:ascii="Arial" w:hAnsi="Arial" w:cs="Arial"/>
          <w:color w:val="000000" w:themeColor="text1"/>
          <w:lang w:val="es-ES" w:eastAsia="es-ES"/>
        </w:rPr>
        <w:t>E</w:t>
      </w:r>
      <w:r w:rsidR="00AE3A01" w:rsidRPr="001A1D21">
        <w:rPr>
          <w:rFonts w:ascii="Arial" w:hAnsi="Arial" w:cs="Arial"/>
          <w:color w:val="000000" w:themeColor="text1"/>
          <w:lang w:val="es-ES" w:eastAsia="es-ES"/>
        </w:rPr>
        <w:t>n resumen, e</w:t>
      </w:r>
      <w:r w:rsidR="001C2F52" w:rsidRPr="001A1D21">
        <w:rPr>
          <w:rFonts w:ascii="Arial" w:hAnsi="Arial" w:cs="Arial"/>
          <w:color w:val="000000" w:themeColor="text1"/>
          <w:lang w:val="es-ES" w:eastAsia="es-ES"/>
        </w:rPr>
        <w:t xml:space="preserve">s fundamental que el principio de accesibilidad sea integrado como un </w:t>
      </w:r>
      <w:r w:rsidRPr="001A1D21">
        <w:rPr>
          <w:rFonts w:ascii="Arial" w:hAnsi="Arial" w:cs="Arial"/>
          <w:color w:val="000000" w:themeColor="text1"/>
          <w:lang w:val="es-ES" w:eastAsia="es-ES"/>
        </w:rPr>
        <w:t xml:space="preserve">eje rector de las políticas públicas, para </w:t>
      </w:r>
      <w:r w:rsidR="001C2F52" w:rsidRPr="001A1D21">
        <w:rPr>
          <w:rFonts w:ascii="Arial" w:hAnsi="Arial" w:cs="Arial"/>
          <w:color w:val="000000" w:themeColor="text1"/>
          <w:lang w:val="es-ES" w:eastAsia="es-ES"/>
        </w:rPr>
        <w:t xml:space="preserve">evitar que </w:t>
      </w:r>
      <w:r w:rsidRPr="001A1D21">
        <w:rPr>
          <w:rFonts w:ascii="Arial" w:hAnsi="Arial" w:cs="Arial"/>
          <w:color w:val="000000" w:themeColor="text1"/>
          <w:lang w:val="es-ES" w:eastAsia="es-ES"/>
        </w:rPr>
        <w:t>sea motivo de distinción en el acceso pleno a las libertades fundamentales</w:t>
      </w:r>
      <w:r w:rsidR="002A0CAE" w:rsidRPr="001A1D21">
        <w:rPr>
          <w:rFonts w:ascii="Arial" w:hAnsi="Arial" w:cs="Arial"/>
          <w:color w:val="000000" w:themeColor="text1"/>
          <w:lang w:val="es-ES" w:eastAsia="es-ES"/>
        </w:rPr>
        <w:t>, así como</w:t>
      </w:r>
      <w:r w:rsidR="001C2F52" w:rsidRPr="001A1D21">
        <w:rPr>
          <w:rFonts w:ascii="Arial" w:hAnsi="Arial" w:cs="Arial"/>
          <w:color w:val="000000" w:themeColor="text1"/>
          <w:lang w:val="es-ES" w:eastAsia="es-ES"/>
        </w:rPr>
        <w:t xml:space="preserve"> en el goce y ejercicio de</w:t>
      </w:r>
      <w:r w:rsidRPr="001A1D21">
        <w:rPr>
          <w:rFonts w:ascii="Arial" w:hAnsi="Arial" w:cs="Arial"/>
          <w:color w:val="000000" w:themeColor="text1"/>
          <w:lang w:val="es-ES" w:eastAsia="es-ES"/>
        </w:rPr>
        <w:t xml:space="preserve"> todos los derechos.</w:t>
      </w:r>
      <w:r w:rsidR="00AE3A01" w:rsidRPr="001A1D21">
        <w:rPr>
          <w:rFonts w:ascii="Arial" w:hAnsi="Arial" w:cs="Arial"/>
          <w:color w:val="000000" w:themeColor="text1"/>
          <w:lang w:val="es-ES" w:eastAsia="es-ES"/>
        </w:rPr>
        <w:t xml:space="preserve"> En este sentido</w:t>
      </w:r>
      <w:r w:rsidR="00A612BA" w:rsidRPr="001A1D21">
        <w:rPr>
          <w:rFonts w:ascii="Arial" w:hAnsi="Arial" w:cs="Arial"/>
          <w:color w:val="000000" w:themeColor="text1"/>
          <w:lang w:val="es-ES" w:eastAsia="es-ES"/>
        </w:rPr>
        <w:t>,</w:t>
      </w:r>
      <w:r w:rsidR="00AE3A01" w:rsidRPr="001A1D21">
        <w:rPr>
          <w:rFonts w:ascii="Arial" w:hAnsi="Arial" w:cs="Arial"/>
          <w:color w:val="000000" w:themeColor="text1"/>
          <w:lang w:val="es-ES" w:eastAsia="es-ES"/>
        </w:rPr>
        <w:t xml:space="preserve"> </w:t>
      </w:r>
      <w:r w:rsidR="00562801" w:rsidRPr="001A1D21">
        <w:rPr>
          <w:rFonts w:ascii="Arial" w:hAnsi="Arial" w:cs="Arial"/>
          <w:color w:val="000000" w:themeColor="text1"/>
          <w:lang w:val="es-ES" w:eastAsia="es-ES"/>
        </w:rPr>
        <w:t xml:space="preserve">consideramos necesario </w:t>
      </w:r>
      <w:r w:rsidR="00AE3A01" w:rsidRPr="001A1D21">
        <w:rPr>
          <w:rFonts w:ascii="Arial" w:hAnsi="Arial" w:cs="Arial"/>
          <w:color w:val="000000" w:themeColor="text1"/>
          <w:lang w:val="es-ES" w:eastAsia="es-ES"/>
        </w:rPr>
        <w:t>impulsar acciones que garanticen todos los derechos para todas las personas</w:t>
      </w:r>
      <w:r w:rsidR="001C2F52" w:rsidRPr="001A1D21">
        <w:rPr>
          <w:rFonts w:ascii="Arial" w:hAnsi="Arial" w:cs="Arial"/>
          <w:color w:val="000000" w:themeColor="text1"/>
          <w:lang w:val="es-ES" w:eastAsia="es-ES"/>
        </w:rPr>
        <w:t xml:space="preserve">, </w:t>
      </w:r>
      <w:r w:rsidR="00C31213" w:rsidRPr="001A1D21">
        <w:rPr>
          <w:rFonts w:ascii="Arial" w:hAnsi="Arial" w:cs="Arial"/>
          <w:color w:val="000000" w:themeColor="text1"/>
          <w:lang w:val="es-ES" w:eastAsia="es-ES"/>
        </w:rPr>
        <w:t>principalmente</w:t>
      </w:r>
      <w:r w:rsidR="001C2F52" w:rsidRPr="001A1D21">
        <w:rPr>
          <w:rFonts w:ascii="Arial" w:hAnsi="Arial" w:cs="Arial"/>
          <w:color w:val="000000" w:themeColor="text1"/>
          <w:lang w:val="es-ES" w:eastAsia="es-ES"/>
        </w:rPr>
        <w:t>, en relación a los derechos de las personas con discapacidad donde se reconoce la importancia de hacer efectivo “nada de nosotros, sin nosotros”</w:t>
      </w:r>
      <w:r w:rsidR="00B14547" w:rsidRPr="001A1D21">
        <w:rPr>
          <w:rFonts w:ascii="Arial" w:hAnsi="Arial" w:cs="Arial"/>
          <w:color w:val="000000" w:themeColor="text1"/>
          <w:lang w:val="es-ES" w:eastAsia="es-ES"/>
        </w:rPr>
        <w:t xml:space="preserve">; </w:t>
      </w:r>
      <w:r w:rsidR="00ED6447" w:rsidRPr="001A1D21">
        <w:rPr>
          <w:rFonts w:ascii="Arial" w:hAnsi="Arial" w:cs="Arial"/>
          <w:color w:val="000000" w:themeColor="text1"/>
          <w:lang w:val="es-ES" w:eastAsia="es-ES"/>
        </w:rPr>
        <w:t>y el derecho de consulta, previa e informada, y de buena fe para las comunidades indígenas y pueblos originarios</w:t>
      </w:r>
      <w:r w:rsidR="00AE3A01" w:rsidRPr="001A1D21">
        <w:rPr>
          <w:rFonts w:ascii="Arial" w:hAnsi="Arial" w:cs="Arial"/>
          <w:color w:val="000000" w:themeColor="text1"/>
          <w:lang w:val="es-ES" w:eastAsia="es-ES"/>
        </w:rPr>
        <w:t>.</w:t>
      </w:r>
    </w:p>
    <w:p w14:paraId="042A11E2" w14:textId="32FD4B82" w:rsidR="00FF48CC" w:rsidRPr="001A1D21" w:rsidRDefault="00FF48CC" w:rsidP="00552FBA">
      <w:pPr>
        <w:jc w:val="both"/>
        <w:rPr>
          <w:rFonts w:ascii="Arial" w:hAnsi="Arial" w:cs="Arial"/>
          <w:color w:val="000000" w:themeColor="text1"/>
          <w:lang w:val="es-ES"/>
        </w:rPr>
      </w:pPr>
    </w:p>
    <w:p w14:paraId="3A4683E2" w14:textId="4355A8D7" w:rsidR="00A612BA" w:rsidRPr="001A1D21" w:rsidRDefault="00A612BA" w:rsidP="00552FBA">
      <w:pPr>
        <w:jc w:val="both"/>
        <w:rPr>
          <w:rFonts w:ascii="Arial" w:hAnsi="Arial" w:cs="Arial"/>
          <w:b/>
          <w:bCs/>
          <w:color w:val="000000" w:themeColor="text1"/>
          <w:lang w:val="es-ES"/>
        </w:rPr>
      </w:pPr>
      <w:r w:rsidRPr="001A1D21">
        <w:rPr>
          <w:rFonts w:ascii="Arial" w:hAnsi="Arial" w:cs="Arial"/>
          <w:b/>
          <w:bCs/>
          <w:color w:val="000000" w:themeColor="text1"/>
          <w:lang w:val="es-ES"/>
        </w:rPr>
        <w:t>Marco normativo</w:t>
      </w:r>
    </w:p>
    <w:p w14:paraId="210CA99D" w14:textId="456BF163" w:rsidR="009A37B9" w:rsidRPr="001A1D21" w:rsidRDefault="009A37B9" w:rsidP="00552FBA">
      <w:pPr>
        <w:pStyle w:val="NormalWeb"/>
        <w:shd w:val="clear" w:color="auto" w:fill="FFFFFF"/>
        <w:spacing w:before="0" w:beforeAutospacing="0" w:after="0" w:afterAutospacing="0"/>
        <w:jc w:val="both"/>
        <w:rPr>
          <w:rFonts w:ascii="Arial" w:eastAsia="Times New Roman" w:hAnsi="Arial" w:cs="Arial"/>
          <w:color w:val="000000" w:themeColor="text1"/>
          <w:lang w:eastAsia="es-ES"/>
        </w:rPr>
      </w:pPr>
    </w:p>
    <w:p w14:paraId="59184DE3" w14:textId="032DA07F" w:rsidR="00C31213" w:rsidRPr="001A1D21" w:rsidRDefault="00C31213" w:rsidP="00552FBA">
      <w:pPr>
        <w:pStyle w:val="NormalWeb"/>
        <w:shd w:val="clear" w:color="auto" w:fill="FFFFFF"/>
        <w:spacing w:before="0" w:beforeAutospacing="0" w:after="0" w:afterAutospacing="0"/>
        <w:jc w:val="both"/>
        <w:rPr>
          <w:rFonts w:ascii="Arial" w:eastAsia="Times New Roman" w:hAnsi="Arial" w:cs="Arial"/>
          <w:b/>
          <w:bCs/>
          <w:color w:val="000000" w:themeColor="text1"/>
          <w:lang w:eastAsia="es-ES"/>
        </w:rPr>
      </w:pPr>
      <w:r w:rsidRPr="001A1D21">
        <w:rPr>
          <w:rFonts w:ascii="Arial" w:eastAsia="Times New Roman" w:hAnsi="Arial" w:cs="Arial"/>
          <w:color w:val="000000" w:themeColor="text1"/>
          <w:lang w:eastAsia="es-ES"/>
        </w:rPr>
        <w:tab/>
      </w:r>
      <w:r w:rsidRPr="001A1D21">
        <w:rPr>
          <w:rFonts w:ascii="Arial" w:eastAsia="Times New Roman" w:hAnsi="Arial" w:cs="Arial"/>
          <w:b/>
          <w:bCs/>
          <w:color w:val="000000" w:themeColor="text1"/>
          <w:lang w:eastAsia="es-ES"/>
        </w:rPr>
        <w:t>Derechos lingüísticos</w:t>
      </w:r>
    </w:p>
    <w:p w14:paraId="0872CBCE" w14:textId="77777777" w:rsidR="00C31213" w:rsidRPr="001A1D21" w:rsidRDefault="00C31213" w:rsidP="00552FBA">
      <w:pPr>
        <w:pStyle w:val="NormalWeb"/>
        <w:shd w:val="clear" w:color="auto" w:fill="FFFFFF"/>
        <w:spacing w:before="0" w:beforeAutospacing="0" w:after="0" w:afterAutospacing="0"/>
        <w:jc w:val="both"/>
        <w:rPr>
          <w:rFonts w:ascii="Arial" w:eastAsia="Times New Roman" w:hAnsi="Arial" w:cs="Arial"/>
          <w:b/>
          <w:bCs/>
          <w:color w:val="000000" w:themeColor="text1"/>
          <w:lang w:eastAsia="es-ES"/>
        </w:rPr>
      </w:pPr>
    </w:p>
    <w:p w14:paraId="27C13993" w14:textId="77777777" w:rsidR="00B47146" w:rsidRPr="001A1D21" w:rsidRDefault="00B47146" w:rsidP="00552FBA">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t>El artículo 5 de la Convención Internacional sobre la Eliminación de Todas las Formas de Discriminación Racial establece que los Estados partes se comprometen a prohibir y eliminar la discriminación racial en todas sus formas y a garantizar el derecho de toda persona a la igualdad ante la ley, sin distinción de raza, color y origen nacional o étnico.</w:t>
      </w:r>
    </w:p>
    <w:p w14:paraId="05CADE8A" w14:textId="65F12F2A" w:rsidR="00B47146" w:rsidRPr="001A1D21" w:rsidRDefault="00B47146" w:rsidP="00552FBA">
      <w:pPr>
        <w:pStyle w:val="NormalWeb"/>
        <w:shd w:val="clear" w:color="auto" w:fill="FFFFFF"/>
        <w:spacing w:before="0" w:beforeAutospacing="0" w:after="0" w:afterAutospacing="0"/>
        <w:jc w:val="both"/>
        <w:rPr>
          <w:rFonts w:ascii="Arial" w:eastAsia="Times New Roman" w:hAnsi="Arial" w:cs="Arial"/>
          <w:color w:val="000000" w:themeColor="text1"/>
          <w:lang w:eastAsia="es-ES"/>
        </w:rPr>
      </w:pPr>
    </w:p>
    <w:p w14:paraId="7925A89B" w14:textId="1B8024C9" w:rsidR="00C31213" w:rsidRPr="001A1D21" w:rsidRDefault="00C31213" w:rsidP="00C31213">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t>Conforme a lo que dispone la Declaración Universal de Derechos Lingüísticos, toda comunidad lingüística tiene derecho a gozar de los medios de traducción directa o inversa que garanticen el ejercicio de los derechos recogidos en la Declaración.</w:t>
      </w:r>
    </w:p>
    <w:p w14:paraId="70AB5D42" w14:textId="77777777" w:rsidR="00C31213" w:rsidRPr="001A1D21" w:rsidRDefault="00C31213" w:rsidP="00552FBA">
      <w:pPr>
        <w:pStyle w:val="NormalWeb"/>
        <w:shd w:val="clear" w:color="auto" w:fill="FFFFFF"/>
        <w:spacing w:before="0" w:beforeAutospacing="0" w:after="0" w:afterAutospacing="0"/>
        <w:jc w:val="both"/>
        <w:rPr>
          <w:rFonts w:ascii="Arial" w:eastAsia="Times New Roman" w:hAnsi="Arial" w:cs="Arial"/>
          <w:color w:val="000000" w:themeColor="text1"/>
          <w:lang w:eastAsia="es-ES"/>
        </w:rPr>
      </w:pPr>
    </w:p>
    <w:p w14:paraId="17B2FB63" w14:textId="6A011585" w:rsidR="00720927" w:rsidRPr="001A1D21" w:rsidRDefault="009A37B9" w:rsidP="00552FBA">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t>Por otro lado, e</w:t>
      </w:r>
      <w:r w:rsidR="00720927" w:rsidRPr="001A1D21">
        <w:rPr>
          <w:rFonts w:ascii="Arial" w:eastAsia="Times New Roman" w:hAnsi="Arial" w:cs="Arial"/>
          <w:color w:val="000000" w:themeColor="text1"/>
          <w:lang w:eastAsia="es-ES"/>
        </w:rPr>
        <w:t>l Convenio 169 sobre Pueblos Indígenas y Tribales de la Organización Internacional del Trabajo en su artículo 28 establece</w:t>
      </w:r>
      <w:r w:rsidR="00B14547" w:rsidRPr="001A1D21">
        <w:rPr>
          <w:rFonts w:ascii="Arial" w:eastAsia="Times New Roman" w:hAnsi="Arial" w:cs="Arial"/>
          <w:color w:val="000000" w:themeColor="text1"/>
          <w:lang w:eastAsia="es-ES"/>
        </w:rPr>
        <w:t>,</w:t>
      </w:r>
      <w:r w:rsidR="00720927" w:rsidRPr="001A1D21">
        <w:rPr>
          <w:rFonts w:ascii="Arial" w:eastAsia="Times New Roman" w:hAnsi="Arial" w:cs="Arial"/>
          <w:color w:val="000000" w:themeColor="text1"/>
          <w:lang w:eastAsia="es-ES"/>
        </w:rPr>
        <w:t xml:space="preserve"> que deberán adoptarse disposiciones para preservar las lenguas indígenas de los pueblos interesados y promover el desarrollo y la práctica de las mismas.</w:t>
      </w:r>
    </w:p>
    <w:p w14:paraId="7B68FBB3" w14:textId="3AC20069" w:rsidR="00720927" w:rsidRPr="001A1D21" w:rsidRDefault="00720927" w:rsidP="00552FBA">
      <w:pPr>
        <w:pStyle w:val="NormalWeb"/>
        <w:shd w:val="clear" w:color="auto" w:fill="FFFFFF"/>
        <w:spacing w:before="0" w:beforeAutospacing="0" w:after="0" w:afterAutospacing="0"/>
        <w:jc w:val="both"/>
        <w:rPr>
          <w:rFonts w:ascii="Arial" w:eastAsia="Times New Roman" w:hAnsi="Arial" w:cs="Arial"/>
          <w:color w:val="000000" w:themeColor="text1"/>
          <w:lang w:eastAsia="es-ES"/>
        </w:rPr>
      </w:pPr>
    </w:p>
    <w:p w14:paraId="2C5C7B4D" w14:textId="07804571" w:rsidR="00720927" w:rsidRPr="001A1D21" w:rsidRDefault="007D40DC" w:rsidP="00552FBA">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lastRenderedPageBreak/>
        <w:t xml:space="preserve">De acuerdo con </w:t>
      </w:r>
      <w:r w:rsidR="00720927" w:rsidRPr="001A1D21">
        <w:rPr>
          <w:rFonts w:ascii="Arial" w:eastAsia="Times New Roman" w:hAnsi="Arial" w:cs="Arial"/>
          <w:color w:val="000000" w:themeColor="text1"/>
          <w:lang w:eastAsia="es-ES"/>
        </w:rPr>
        <w:t>el artículo 5 de la Declaración Universal de la UNESCO sobre la Diversidad Cultural</w:t>
      </w:r>
      <w:r w:rsidR="00B14547" w:rsidRPr="001A1D21">
        <w:rPr>
          <w:rFonts w:ascii="Arial" w:eastAsia="Times New Roman" w:hAnsi="Arial" w:cs="Arial"/>
          <w:color w:val="000000" w:themeColor="text1"/>
          <w:lang w:eastAsia="es-ES"/>
        </w:rPr>
        <w:t>,</w:t>
      </w:r>
      <w:r w:rsidR="00720927" w:rsidRPr="001A1D21">
        <w:rPr>
          <w:rFonts w:ascii="Arial" w:eastAsia="Times New Roman" w:hAnsi="Arial" w:cs="Arial"/>
          <w:color w:val="000000" w:themeColor="text1"/>
          <w:lang w:eastAsia="es-ES"/>
        </w:rPr>
        <w:t xml:space="preserve"> toda persona debe poder participar en la vida cultural que elija y ejercer sus propias prácticas culturales, dentro de los límites que impone el respeto de los derechos humanos y de las libertades fundamentales.</w:t>
      </w:r>
    </w:p>
    <w:p w14:paraId="58A6A61D" w14:textId="0C3F9189" w:rsidR="00720927" w:rsidRPr="001A1D21" w:rsidRDefault="00720927" w:rsidP="00552FBA">
      <w:pPr>
        <w:jc w:val="both"/>
        <w:rPr>
          <w:rFonts w:ascii="Arial" w:hAnsi="Arial" w:cs="Arial"/>
          <w:color w:val="000000" w:themeColor="text1"/>
          <w:lang w:val="es-ES" w:eastAsia="es-ES"/>
        </w:rPr>
      </w:pPr>
    </w:p>
    <w:p w14:paraId="10A3322F" w14:textId="2ADF7B31" w:rsidR="00720927" w:rsidRPr="001A1D21" w:rsidRDefault="004C5F98" w:rsidP="00552FBA">
      <w:pPr>
        <w:ind w:firstLine="284"/>
        <w:jc w:val="both"/>
        <w:rPr>
          <w:rFonts w:ascii="Arial" w:hAnsi="Arial" w:cs="Arial"/>
          <w:color w:val="000000" w:themeColor="text1"/>
          <w:lang w:val="es-ES" w:eastAsia="es-ES"/>
        </w:rPr>
      </w:pPr>
      <w:r w:rsidRPr="001A1D21">
        <w:rPr>
          <w:rFonts w:ascii="Arial" w:hAnsi="Arial" w:cs="Arial"/>
          <w:color w:val="000000" w:themeColor="text1"/>
          <w:lang w:val="es-ES" w:eastAsia="es-ES"/>
        </w:rPr>
        <w:t>E</w:t>
      </w:r>
      <w:r w:rsidR="00B14547" w:rsidRPr="001A1D21">
        <w:rPr>
          <w:rFonts w:ascii="Arial" w:hAnsi="Arial" w:cs="Arial"/>
          <w:color w:val="000000" w:themeColor="text1"/>
          <w:lang w:val="es-ES" w:eastAsia="es-ES"/>
        </w:rPr>
        <w:t xml:space="preserve">n los Estados donde </w:t>
      </w:r>
      <w:r w:rsidR="00720927" w:rsidRPr="001A1D21">
        <w:rPr>
          <w:rFonts w:ascii="Arial" w:hAnsi="Arial" w:cs="Arial"/>
          <w:color w:val="000000" w:themeColor="text1"/>
          <w:lang w:val="es-ES" w:eastAsia="es-ES"/>
        </w:rPr>
        <w:t>existan minorías étnicas, religiosas o lingüísticas, como México, no se negará el derecho que les corresponde</w:t>
      </w:r>
      <w:r w:rsidR="00B14547" w:rsidRPr="001A1D21">
        <w:rPr>
          <w:rFonts w:ascii="Arial" w:hAnsi="Arial" w:cs="Arial"/>
          <w:color w:val="000000" w:themeColor="text1"/>
          <w:lang w:val="es-ES" w:eastAsia="es-ES"/>
        </w:rPr>
        <w:t xml:space="preserve"> </w:t>
      </w:r>
      <w:r w:rsidR="00720927" w:rsidRPr="001A1D21">
        <w:rPr>
          <w:rFonts w:ascii="Arial" w:hAnsi="Arial" w:cs="Arial"/>
          <w:color w:val="000000" w:themeColor="text1"/>
          <w:lang w:val="es-ES" w:eastAsia="es-ES"/>
        </w:rPr>
        <w:t>en común con los demás miembros de su grupo, a tener su propia vida cultural, a profesar y practicar su propia religión y a emplear su propio idioma, conforme al artículo 27 del Pacto Internacional de Derechos Civiles y Políticos.</w:t>
      </w:r>
    </w:p>
    <w:p w14:paraId="464864EA" w14:textId="625451F4" w:rsidR="00720927" w:rsidRPr="001A1D21" w:rsidRDefault="00720927" w:rsidP="00552FBA">
      <w:pPr>
        <w:jc w:val="both"/>
        <w:rPr>
          <w:rFonts w:ascii="Arial" w:hAnsi="Arial" w:cs="Arial"/>
          <w:color w:val="000000" w:themeColor="text1"/>
          <w:lang w:val="es-ES" w:eastAsia="es-ES"/>
        </w:rPr>
      </w:pPr>
    </w:p>
    <w:p w14:paraId="356A945F" w14:textId="73CC0FC6" w:rsidR="00720927" w:rsidRPr="001A1D21" w:rsidRDefault="004C5F98" w:rsidP="00552FBA">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t>L</w:t>
      </w:r>
      <w:r w:rsidR="00720927" w:rsidRPr="001A1D21">
        <w:rPr>
          <w:rFonts w:ascii="Arial" w:eastAsia="Times New Roman" w:hAnsi="Arial" w:cs="Arial"/>
          <w:color w:val="000000" w:themeColor="text1"/>
          <w:lang w:eastAsia="es-ES"/>
        </w:rPr>
        <w:t>a Resolución de la Organización de Naciones Unidas acerca de la Aplicación Política Lingüística Mundial</w:t>
      </w:r>
      <w:r w:rsidR="00B14547" w:rsidRPr="001A1D21">
        <w:rPr>
          <w:rFonts w:ascii="Arial" w:eastAsia="Times New Roman" w:hAnsi="Arial" w:cs="Arial"/>
          <w:color w:val="000000" w:themeColor="text1"/>
          <w:lang w:eastAsia="es-ES"/>
        </w:rPr>
        <w:t>,</w:t>
      </w:r>
      <w:r w:rsidR="00720927" w:rsidRPr="001A1D21">
        <w:rPr>
          <w:rFonts w:ascii="Arial" w:eastAsia="Times New Roman" w:hAnsi="Arial" w:cs="Arial"/>
          <w:color w:val="000000" w:themeColor="text1"/>
          <w:lang w:eastAsia="es-ES"/>
        </w:rPr>
        <w:t xml:space="preserve"> recomienda a los Estados miembros a crear condiciones que propicien un entorno social, intelectual y de comunicación de carácter internacional, que favorezca </w:t>
      </w:r>
      <w:r w:rsidR="008E1AE9" w:rsidRPr="001A1D21">
        <w:rPr>
          <w:rFonts w:ascii="Arial" w:eastAsia="Times New Roman" w:hAnsi="Arial" w:cs="Arial"/>
          <w:color w:val="000000" w:themeColor="text1"/>
          <w:lang w:eastAsia="es-ES"/>
        </w:rPr>
        <w:t xml:space="preserve">el </w:t>
      </w:r>
      <w:r w:rsidR="00720927" w:rsidRPr="001A1D21">
        <w:rPr>
          <w:rFonts w:ascii="Arial" w:eastAsia="Times New Roman" w:hAnsi="Arial" w:cs="Arial"/>
          <w:color w:val="000000" w:themeColor="text1"/>
          <w:lang w:eastAsia="es-ES"/>
        </w:rPr>
        <w:t>plurilingüismo; así como promover, mediante la educación plurilingüe, un acceso democrático para todos los ciudadanos, independientemente de su lengua materna</w:t>
      </w:r>
      <w:r w:rsidR="008E1AE9" w:rsidRPr="001A1D21">
        <w:rPr>
          <w:rFonts w:ascii="Arial" w:eastAsia="Times New Roman" w:hAnsi="Arial" w:cs="Arial"/>
          <w:color w:val="000000" w:themeColor="text1"/>
          <w:lang w:eastAsia="es-ES"/>
        </w:rPr>
        <w:t xml:space="preserve">. </w:t>
      </w:r>
    </w:p>
    <w:p w14:paraId="57D8DB86" w14:textId="2B31957E" w:rsidR="00720927" w:rsidRPr="001A1D21" w:rsidRDefault="00720927" w:rsidP="00552FBA">
      <w:pPr>
        <w:jc w:val="both"/>
        <w:rPr>
          <w:rFonts w:ascii="Arial" w:hAnsi="Arial" w:cs="Arial"/>
          <w:color w:val="000000" w:themeColor="text1"/>
          <w:lang w:val="es-ES" w:eastAsia="es-ES"/>
        </w:rPr>
      </w:pPr>
    </w:p>
    <w:p w14:paraId="221A3948" w14:textId="215E18F4" w:rsidR="008E1AE9" w:rsidRPr="001A1D21" w:rsidRDefault="008E1AE9" w:rsidP="00552FBA">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t xml:space="preserve">A nivel nacional, </w:t>
      </w:r>
      <w:r w:rsidR="009F2865" w:rsidRPr="001A1D21">
        <w:rPr>
          <w:rFonts w:ascii="Arial" w:eastAsia="Times New Roman" w:hAnsi="Arial" w:cs="Arial"/>
          <w:color w:val="000000" w:themeColor="text1"/>
          <w:lang w:eastAsia="es-ES"/>
        </w:rPr>
        <w:t>la Ley General de Derechos Lingüísticos de los Pueblos Indígenas, establece que</w:t>
      </w:r>
      <w:r w:rsidRPr="001A1D21">
        <w:rPr>
          <w:rFonts w:ascii="Arial" w:eastAsia="Times New Roman" w:hAnsi="Arial" w:cs="Arial"/>
          <w:color w:val="000000" w:themeColor="text1"/>
          <w:lang w:eastAsia="es-ES"/>
        </w:rPr>
        <w:t xml:space="preserve"> el Estado a través de sus tres órdenes de gobierno, en los ámbitos de sus respectivas competencias, reconocerá, protegerá y promoverá la preservación, desarrollo y uso de las lenguas indígenas nacionales</w:t>
      </w:r>
      <w:r w:rsidR="009F2865" w:rsidRPr="001A1D21">
        <w:rPr>
          <w:rFonts w:ascii="Arial" w:eastAsia="Times New Roman" w:hAnsi="Arial" w:cs="Arial"/>
          <w:color w:val="000000" w:themeColor="text1"/>
          <w:lang w:eastAsia="es-ES"/>
        </w:rPr>
        <w:t>.</w:t>
      </w:r>
      <w:r w:rsidRPr="001A1D21">
        <w:rPr>
          <w:rFonts w:ascii="Arial" w:eastAsia="Times New Roman" w:hAnsi="Arial" w:cs="Arial"/>
          <w:color w:val="000000" w:themeColor="text1"/>
          <w:lang w:eastAsia="es-ES"/>
        </w:rPr>
        <w:t xml:space="preserve"> </w:t>
      </w:r>
      <w:r w:rsidR="009F2865" w:rsidRPr="001A1D21">
        <w:rPr>
          <w:rFonts w:ascii="Arial" w:eastAsia="Times New Roman" w:hAnsi="Arial" w:cs="Arial"/>
          <w:color w:val="000000" w:themeColor="text1"/>
          <w:lang w:eastAsia="es-ES"/>
        </w:rPr>
        <w:t>D</w:t>
      </w:r>
      <w:r w:rsidRPr="001A1D21">
        <w:rPr>
          <w:rFonts w:ascii="Arial" w:eastAsia="Times New Roman" w:hAnsi="Arial" w:cs="Arial"/>
          <w:color w:val="000000" w:themeColor="text1"/>
          <w:lang w:eastAsia="es-ES"/>
        </w:rPr>
        <w:t xml:space="preserve">ispone </w:t>
      </w:r>
      <w:r w:rsidR="009F2865" w:rsidRPr="001A1D21">
        <w:rPr>
          <w:rFonts w:ascii="Arial" w:eastAsia="Times New Roman" w:hAnsi="Arial" w:cs="Arial"/>
          <w:color w:val="000000" w:themeColor="text1"/>
          <w:lang w:eastAsia="es-ES"/>
        </w:rPr>
        <w:t xml:space="preserve">también </w:t>
      </w:r>
      <w:r w:rsidRPr="001A1D21">
        <w:rPr>
          <w:rFonts w:ascii="Arial" w:eastAsia="Times New Roman" w:hAnsi="Arial" w:cs="Arial"/>
          <w:color w:val="000000" w:themeColor="text1"/>
          <w:lang w:eastAsia="es-ES"/>
        </w:rPr>
        <w:t>que las lenguas indígenas serán válidas, al igual que el español, para cualquier asunto o trámite de carácter público, así como para acceder plenamente a la gestión, servicios e información pública.</w:t>
      </w:r>
      <w:r w:rsidR="009F2865" w:rsidRPr="001A1D21">
        <w:rPr>
          <w:rFonts w:ascii="Arial" w:eastAsia="Times New Roman" w:hAnsi="Arial" w:cs="Arial"/>
          <w:color w:val="000000" w:themeColor="text1"/>
          <w:lang w:eastAsia="es-ES"/>
        </w:rPr>
        <w:t xml:space="preserve"> Sobre esa base, </w:t>
      </w:r>
      <w:r w:rsidRPr="001A1D21">
        <w:rPr>
          <w:rFonts w:ascii="Arial" w:hAnsi="Arial" w:cs="Arial"/>
          <w:color w:val="000000" w:themeColor="text1"/>
          <w:lang w:eastAsia="es-ES"/>
        </w:rPr>
        <w:t xml:space="preserve">corresponde al Estado en sus distintos órdenes de gobierno la creación de instituciones y la realización de actividades en sus respectivos ámbitos de competencia, para lograr los objetivos generales de </w:t>
      </w:r>
      <w:r w:rsidR="009F2865" w:rsidRPr="001A1D21">
        <w:rPr>
          <w:rFonts w:ascii="Arial" w:hAnsi="Arial" w:cs="Arial"/>
          <w:color w:val="000000" w:themeColor="text1"/>
          <w:lang w:eastAsia="es-ES"/>
        </w:rPr>
        <w:t>dicha</w:t>
      </w:r>
      <w:r w:rsidRPr="001A1D21">
        <w:rPr>
          <w:rFonts w:ascii="Arial" w:hAnsi="Arial" w:cs="Arial"/>
          <w:color w:val="000000" w:themeColor="text1"/>
          <w:lang w:eastAsia="es-ES"/>
        </w:rPr>
        <w:t xml:space="preserve"> </w:t>
      </w:r>
      <w:r w:rsidR="009F2865" w:rsidRPr="001A1D21">
        <w:rPr>
          <w:rFonts w:ascii="Arial" w:hAnsi="Arial" w:cs="Arial"/>
          <w:color w:val="000000" w:themeColor="text1"/>
          <w:lang w:eastAsia="es-ES"/>
        </w:rPr>
        <w:t>l</w:t>
      </w:r>
      <w:r w:rsidRPr="001A1D21">
        <w:rPr>
          <w:rFonts w:ascii="Arial" w:hAnsi="Arial" w:cs="Arial"/>
          <w:color w:val="000000" w:themeColor="text1"/>
          <w:lang w:eastAsia="es-ES"/>
        </w:rPr>
        <w:t>ey</w:t>
      </w:r>
      <w:r w:rsidR="00B14547" w:rsidRPr="001A1D21">
        <w:rPr>
          <w:rFonts w:ascii="Arial" w:hAnsi="Arial" w:cs="Arial"/>
          <w:color w:val="000000" w:themeColor="text1"/>
          <w:lang w:eastAsia="es-ES"/>
        </w:rPr>
        <w:t xml:space="preserve"> y</w:t>
      </w:r>
      <w:r w:rsidRPr="001A1D21">
        <w:rPr>
          <w:rFonts w:ascii="Arial" w:hAnsi="Arial" w:cs="Arial"/>
          <w:color w:val="000000" w:themeColor="text1"/>
          <w:lang w:eastAsia="es-ES"/>
        </w:rPr>
        <w:t xml:space="preserve"> en particular difundir en las lenguas indígenas nacionales, el contenido de los programas, obras y servicios dirigidos a las comunidades indígenas.</w:t>
      </w:r>
    </w:p>
    <w:p w14:paraId="79BD63FD" w14:textId="77777777" w:rsidR="000E123F" w:rsidRPr="001A1D21" w:rsidRDefault="000E123F" w:rsidP="00552FBA">
      <w:pPr>
        <w:jc w:val="both"/>
        <w:rPr>
          <w:rFonts w:ascii="Arial" w:hAnsi="Arial" w:cs="Arial"/>
          <w:color w:val="000000" w:themeColor="text1"/>
          <w:lang w:val="es-ES" w:eastAsia="es-ES"/>
        </w:rPr>
      </w:pPr>
    </w:p>
    <w:p w14:paraId="78EBC52E" w14:textId="50E7B74F" w:rsidR="00D755D2" w:rsidRPr="001A1D21" w:rsidRDefault="009F2865" w:rsidP="00D755D2">
      <w:pPr>
        <w:ind w:firstLine="284"/>
        <w:jc w:val="both"/>
        <w:rPr>
          <w:rFonts w:ascii="Arial" w:hAnsi="Arial" w:cs="Arial"/>
          <w:color w:val="000000" w:themeColor="text1"/>
          <w:lang w:val="es-ES" w:eastAsia="es-ES"/>
        </w:rPr>
      </w:pPr>
      <w:r w:rsidRPr="001A1D21">
        <w:rPr>
          <w:rFonts w:ascii="Arial" w:hAnsi="Arial" w:cs="Arial"/>
          <w:color w:val="000000" w:themeColor="text1"/>
          <w:lang w:val="es-ES" w:eastAsia="es-ES"/>
        </w:rPr>
        <w:t xml:space="preserve">En el ámbito local, </w:t>
      </w:r>
      <w:r w:rsidR="00D755D2" w:rsidRPr="001A1D21">
        <w:rPr>
          <w:rFonts w:ascii="Arial" w:hAnsi="Arial" w:cs="Arial"/>
          <w:color w:val="000000" w:themeColor="text1"/>
          <w:lang w:val="es-ES" w:eastAsia="es-ES"/>
        </w:rPr>
        <w:t>la Constitución Política del Estado de Yucatán, dispone en su artículo 2 párrafo octavo</w:t>
      </w:r>
      <w:r w:rsidR="00B14547" w:rsidRPr="001A1D21">
        <w:rPr>
          <w:rFonts w:ascii="Arial" w:hAnsi="Arial" w:cs="Arial"/>
          <w:color w:val="000000" w:themeColor="text1"/>
          <w:lang w:val="es-ES" w:eastAsia="es-ES"/>
        </w:rPr>
        <w:t>,</w:t>
      </w:r>
      <w:r w:rsidR="00D755D2" w:rsidRPr="001A1D21">
        <w:rPr>
          <w:rFonts w:ascii="Arial" w:hAnsi="Arial" w:cs="Arial"/>
          <w:color w:val="000000" w:themeColor="text1"/>
          <w:lang w:val="es-ES" w:eastAsia="es-ES"/>
        </w:rPr>
        <w:t xml:space="preserve"> que el Estado establecerá las políticas públicas para hacer efectivo el acceso del pueblo maya a los medios de comunicación masiva, conforme a las leyes correspondientes. De igual forma, dicho artículo en su párrafo décimo prevé que las leyes deberán establecer los mecanismos que garanticen la efectiva participación del pueblo maya, en los distintos ámbitos y niveles de gobierno; en la toma de decisiones públicas que se vean afectados, en la elaboración del Plan Estatal de Desarrollo y los planes de desarrollo municipales, y cuando se prevean medidas le</w:t>
      </w:r>
      <w:r w:rsidR="004A671D" w:rsidRPr="001A1D21">
        <w:rPr>
          <w:rFonts w:ascii="Arial" w:hAnsi="Arial" w:cs="Arial"/>
          <w:color w:val="000000" w:themeColor="text1"/>
          <w:lang w:val="es-ES" w:eastAsia="es-ES"/>
        </w:rPr>
        <w:t>gislativas relacionadas con éstos</w:t>
      </w:r>
      <w:r w:rsidR="00D755D2" w:rsidRPr="001A1D21">
        <w:rPr>
          <w:rFonts w:ascii="Arial" w:hAnsi="Arial" w:cs="Arial"/>
          <w:color w:val="000000" w:themeColor="text1"/>
          <w:lang w:val="es-ES" w:eastAsia="es-ES"/>
        </w:rPr>
        <w:t>.</w:t>
      </w:r>
    </w:p>
    <w:p w14:paraId="542FD7B0" w14:textId="77777777" w:rsidR="00D755D2" w:rsidRPr="001A1D21" w:rsidRDefault="00D755D2" w:rsidP="00D755D2">
      <w:pPr>
        <w:jc w:val="both"/>
        <w:rPr>
          <w:rFonts w:ascii="Arial" w:hAnsi="Arial" w:cs="Arial"/>
          <w:color w:val="000000" w:themeColor="text1"/>
          <w:lang w:val="es-ES" w:eastAsia="es-ES"/>
        </w:rPr>
      </w:pPr>
    </w:p>
    <w:p w14:paraId="483B88AC" w14:textId="5FED8301" w:rsidR="004151F8" w:rsidRPr="001A1D21" w:rsidRDefault="00D755D2" w:rsidP="00BE044A">
      <w:pPr>
        <w:ind w:firstLine="284"/>
        <w:jc w:val="both"/>
        <w:rPr>
          <w:rFonts w:ascii="Arial" w:hAnsi="Arial" w:cs="Arial"/>
          <w:color w:val="000000" w:themeColor="text1"/>
          <w:lang w:val="es-ES" w:eastAsia="es-ES"/>
        </w:rPr>
      </w:pPr>
      <w:r w:rsidRPr="001A1D21">
        <w:rPr>
          <w:rFonts w:ascii="Arial" w:hAnsi="Arial" w:cs="Arial"/>
          <w:color w:val="000000" w:themeColor="text1"/>
          <w:lang w:val="es-ES" w:eastAsia="es-ES"/>
        </w:rPr>
        <w:t xml:space="preserve">Por su parte, </w:t>
      </w:r>
      <w:r w:rsidR="00FF7167" w:rsidRPr="001A1D21">
        <w:rPr>
          <w:rFonts w:ascii="Arial" w:hAnsi="Arial" w:cs="Arial"/>
          <w:color w:val="000000" w:themeColor="text1"/>
          <w:lang w:val="es-ES" w:eastAsia="es-ES"/>
        </w:rPr>
        <w:t xml:space="preserve">la </w:t>
      </w:r>
      <w:r w:rsidR="00890625" w:rsidRPr="001A1D21">
        <w:rPr>
          <w:rFonts w:ascii="Arial" w:hAnsi="Arial" w:cs="Arial"/>
          <w:color w:val="000000" w:themeColor="text1"/>
          <w:lang w:val="es-ES" w:eastAsia="es-ES"/>
        </w:rPr>
        <w:t xml:space="preserve">fracción II del artículo 7 bis </w:t>
      </w:r>
      <w:r w:rsidR="0010409B" w:rsidRPr="001A1D21">
        <w:rPr>
          <w:rFonts w:ascii="Arial" w:hAnsi="Arial" w:cs="Arial"/>
          <w:color w:val="000000" w:themeColor="text1"/>
          <w:lang w:val="es-ES" w:eastAsia="es-ES"/>
        </w:rPr>
        <w:t xml:space="preserve">de la </w:t>
      </w:r>
      <w:r w:rsidRPr="001A1D21">
        <w:rPr>
          <w:rFonts w:ascii="Arial" w:hAnsi="Arial" w:cs="Arial"/>
          <w:color w:val="000000" w:themeColor="text1"/>
          <w:lang w:val="es-ES" w:eastAsia="es-ES"/>
        </w:rPr>
        <w:t xml:space="preserve">propia </w:t>
      </w:r>
      <w:r w:rsidR="0010409B" w:rsidRPr="001A1D21">
        <w:rPr>
          <w:rFonts w:ascii="Arial" w:hAnsi="Arial" w:cs="Arial"/>
          <w:color w:val="000000" w:themeColor="text1"/>
          <w:lang w:val="es-ES" w:eastAsia="es-ES"/>
        </w:rPr>
        <w:t xml:space="preserve">Constitución </w:t>
      </w:r>
      <w:r w:rsidRPr="001A1D21">
        <w:rPr>
          <w:rFonts w:ascii="Arial" w:hAnsi="Arial" w:cs="Arial"/>
          <w:color w:val="000000" w:themeColor="text1"/>
          <w:lang w:val="es-ES" w:eastAsia="es-ES"/>
        </w:rPr>
        <w:t xml:space="preserve">Local </w:t>
      </w:r>
      <w:r w:rsidR="00CD1298" w:rsidRPr="001A1D21">
        <w:rPr>
          <w:rFonts w:ascii="Arial" w:hAnsi="Arial" w:cs="Arial"/>
          <w:color w:val="000000" w:themeColor="text1"/>
          <w:lang w:val="es-ES" w:eastAsia="es-ES"/>
        </w:rPr>
        <w:t xml:space="preserve">establece que el Estado garantizará, la promoción, difusión, preservación y desarrollo de la lengua maya, por lo </w:t>
      </w:r>
      <w:proofErr w:type="gramStart"/>
      <w:r w:rsidR="00CD1298" w:rsidRPr="001A1D21">
        <w:rPr>
          <w:rFonts w:ascii="Arial" w:hAnsi="Arial" w:cs="Arial"/>
          <w:color w:val="000000" w:themeColor="text1"/>
          <w:lang w:val="es-ES" w:eastAsia="es-ES"/>
        </w:rPr>
        <w:t>que</w:t>
      </w:r>
      <w:proofErr w:type="gramEnd"/>
      <w:r w:rsidR="00CD1298" w:rsidRPr="001A1D21">
        <w:rPr>
          <w:rFonts w:ascii="Arial" w:hAnsi="Arial" w:cs="Arial"/>
          <w:color w:val="000000" w:themeColor="text1"/>
          <w:lang w:val="es-ES" w:eastAsia="es-ES"/>
        </w:rPr>
        <w:t xml:space="preserve"> a través de los Poderes públicos y órdenes de gobierno, en el ámbito de sus respectivas competencias, reconocerá, protegerá y promoverá su preservación, uso y desarrollo, en los términos de ley.</w:t>
      </w:r>
    </w:p>
    <w:p w14:paraId="2840CD07" w14:textId="179D572F" w:rsidR="008E1AE9" w:rsidRPr="001A1D21" w:rsidRDefault="008E1AE9" w:rsidP="00552FBA">
      <w:pPr>
        <w:jc w:val="both"/>
        <w:rPr>
          <w:rFonts w:ascii="Arial" w:hAnsi="Arial" w:cs="Arial"/>
          <w:color w:val="000000" w:themeColor="text1"/>
          <w:lang w:val="es-ES" w:eastAsia="es-ES"/>
        </w:rPr>
      </w:pPr>
    </w:p>
    <w:p w14:paraId="5D1A3E8B" w14:textId="41322187" w:rsidR="004151F8" w:rsidRPr="001A1D21" w:rsidRDefault="004151F8" w:rsidP="00552FBA">
      <w:pPr>
        <w:pStyle w:val="NormalWeb"/>
        <w:shd w:val="clear" w:color="auto" w:fill="FFFFFF"/>
        <w:spacing w:before="0" w:beforeAutospacing="0" w:after="0" w:afterAutospacing="0"/>
        <w:ind w:firstLine="708"/>
        <w:jc w:val="both"/>
        <w:rPr>
          <w:rFonts w:ascii="Arial" w:eastAsia="Times New Roman" w:hAnsi="Arial" w:cs="Arial"/>
          <w:b/>
          <w:bCs/>
          <w:color w:val="000000" w:themeColor="text1"/>
          <w:lang w:eastAsia="es-ES"/>
        </w:rPr>
      </w:pPr>
      <w:r w:rsidRPr="001A1D21">
        <w:rPr>
          <w:rFonts w:ascii="Arial" w:eastAsia="Times New Roman" w:hAnsi="Arial" w:cs="Arial"/>
          <w:b/>
          <w:bCs/>
          <w:color w:val="000000" w:themeColor="text1"/>
          <w:lang w:eastAsia="es-ES"/>
        </w:rPr>
        <w:lastRenderedPageBreak/>
        <w:t>Derechos de personas con discapacidad</w:t>
      </w:r>
    </w:p>
    <w:p w14:paraId="1665DE9F" w14:textId="77777777" w:rsidR="004151F8" w:rsidRPr="001A1D21" w:rsidRDefault="004151F8" w:rsidP="00552FBA">
      <w:pPr>
        <w:pStyle w:val="NormalWeb"/>
        <w:shd w:val="clear" w:color="auto" w:fill="FFFFFF"/>
        <w:spacing w:before="0" w:beforeAutospacing="0" w:after="0" w:afterAutospacing="0"/>
        <w:jc w:val="both"/>
        <w:rPr>
          <w:rFonts w:ascii="Arial" w:eastAsia="Times New Roman" w:hAnsi="Arial" w:cs="Arial"/>
          <w:color w:val="000000" w:themeColor="text1"/>
          <w:lang w:eastAsia="es-ES"/>
        </w:rPr>
      </w:pPr>
    </w:p>
    <w:p w14:paraId="20F2EC01" w14:textId="718870D1" w:rsidR="00720927" w:rsidRPr="001A1D21" w:rsidRDefault="00FD2262" w:rsidP="00552FBA">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t>L</w:t>
      </w:r>
      <w:r w:rsidR="00720927" w:rsidRPr="001A1D21">
        <w:rPr>
          <w:rFonts w:ascii="Arial" w:eastAsia="Times New Roman" w:hAnsi="Arial" w:cs="Arial"/>
          <w:color w:val="000000" w:themeColor="text1"/>
          <w:lang w:eastAsia="es-ES"/>
        </w:rPr>
        <w:t xml:space="preserve">a Convención sobre los Derechos de las Personas con Discapacidad establece en su artículo 4 que </w:t>
      </w:r>
      <w:r w:rsidR="005F0529" w:rsidRPr="001A1D21">
        <w:rPr>
          <w:rFonts w:ascii="Arial" w:eastAsia="Times New Roman" w:hAnsi="Arial" w:cs="Arial"/>
          <w:color w:val="000000" w:themeColor="text1"/>
          <w:lang w:eastAsia="es-ES"/>
        </w:rPr>
        <w:t>se debe</w:t>
      </w:r>
      <w:r w:rsidR="004A671D" w:rsidRPr="001A1D21">
        <w:rPr>
          <w:rFonts w:ascii="Arial" w:eastAsia="Times New Roman" w:hAnsi="Arial" w:cs="Arial"/>
          <w:color w:val="000000" w:themeColor="text1"/>
          <w:lang w:eastAsia="es-ES"/>
        </w:rPr>
        <w:t>n</w:t>
      </w:r>
      <w:r w:rsidR="00720927" w:rsidRPr="001A1D21">
        <w:rPr>
          <w:rFonts w:ascii="Arial" w:eastAsia="Times New Roman" w:hAnsi="Arial" w:cs="Arial"/>
          <w:color w:val="000000" w:themeColor="text1"/>
          <w:lang w:eastAsia="es-ES"/>
        </w:rPr>
        <w:t xml:space="preserve"> adoptar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Convención, entre ellas aceptar y facilitar la </w:t>
      </w:r>
      <w:r w:rsidR="00720927" w:rsidRPr="001A1D21">
        <w:rPr>
          <w:rFonts w:ascii="Arial" w:eastAsia="Times New Roman" w:hAnsi="Arial" w:cs="Arial"/>
          <w:bCs/>
          <w:color w:val="000000" w:themeColor="text1"/>
          <w:lang w:eastAsia="es-ES"/>
        </w:rPr>
        <w:t>utilización de la lengua de señas, el Braille, los modos, medios, y formatos aumentativos y alternativos de comunicación y todos los demás modos, medios y formatos de comunicación accesibles qu</w:t>
      </w:r>
      <w:r w:rsidR="00720927" w:rsidRPr="001A1D21">
        <w:rPr>
          <w:rFonts w:ascii="Arial" w:eastAsia="Times New Roman" w:hAnsi="Arial" w:cs="Arial"/>
          <w:color w:val="000000" w:themeColor="text1"/>
          <w:lang w:eastAsia="es-ES"/>
        </w:rPr>
        <w:t>e elijan las personas con discapacidad en sus relaciones oficiales; y reconocer y promover la utilización de lenguas de señas, como lo dispone su artículo 21.</w:t>
      </w:r>
    </w:p>
    <w:p w14:paraId="605E691A" w14:textId="4D6AEFF8" w:rsidR="00720927" w:rsidRPr="001A1D21" w:rsidRDefault="00720927" w:rsidP="00552FBA">
      <w:pPr>
        <w:jc w:val="both"/>
        <w:rPr>
          <w:rFonts w:ascii="Arial" w:hAnsi="Arial" w:cs="Arial"/>
          <w:color w:val="000000" w:themeColor="text1"/>
          <w:lang w:val="es-ES" w:eastAsia="es-ES"/>
        </w:rPr>
      </w:pPr>
    </w:p>
    <w:p w14:paraId="0FB0BB89" w14:textId="36A2927C" w:rsidR="00EA4CDD" w:rsidRPr="001A1D21" w:rsidRDefault="0010239D" w:rsidP="00552FBA">
      <w:pPr>
        <w:pStyle w:val="NormalWeb"/>
        <w:shd w:val="clear" w:color="auto" w:fill="FFFFFF"/>
        <w:spacing w:before="0" w:beforeAutospacing="0" w:after="0" w:afterAutospacing="0"/>
        <w:ind w:firstLine="284"/>
        <w:jc w:val="both"/>
        <w:rPr>
          <w:rFonts w:ascii="Arial" w:eastAsia="Times New Roman" w:hAnsi="Arial" w:cs="Arial"/>
          <w:color w:val="000000" w:themeColor="text1"/>
          <w:lang w:eastAsia="es-ES"/>
        </w:rPr>
      </w:pPr>
      <w:r w:rsidRPr="001A1D21">
        <w:rPr>
          <w:rFonts w:ascii="Arial" w:eastAsia="Times New Roman" w:hAnsi="Arial" w:cs="Arial"/>
          <w:color w:val="000000" w:themeColor="text1"/>
          <w:lang w:eastAsia="es-ES"/>
        </w:rPr>
        <w:t>En ese orden de ideas, l</w:t>
      </w:r>
      <w:r w:rsidR="00EA4CDD" w:rsidRPr="001A1D21">
        <w:rPr>
          <w:rFonts w:ascii="Arial" w:eastAsia="Times New Roman" w:hAnsi="Arial" w:cs="Arial"/>
          <w:color w:val="000000" w:themeColor="text1"/>
          <w:lang w:eastAsia="es-ES"/>
        </w:rPr>
        <w:t>as personas con discapacidad tienen derecho a la libertad de expresión y opinión; incluida la libertad de recabar, recibir y facilitar información mediante cualquier forma de comunicación que les facilite una participación e integración en igualdad de condiciones que el resto de la población. Para tales efectos, las autoridades competentes deben promover la Lengua de Señas Mexicana, el Sistema Braille, y otros modos, medios y formatos de comunicación, así como el acceso a los nuevos sistemas y tecnologías de la información y las comunicaciones, incluido Internet, de acuerdo a la Ley General para la Inclusión de las Personas con Discapacidad en su artículo 32.</w:t>
      </w:r>
    </w:p>
    <w:p w14:paraId="233B0947" w14:textId="2DB99EB6" w:rsidR="00EA4CDD" w:rsidRPr="001A1D21" w:rsidRDefault="00EA4CDD" w:rsidP="00552FBA">
      <w:pPr>
        <w:jc w:val="both"/>
        <w:rPr>
          <w:rFonts w:ascii="Arial" w:hAnsi="Arial" w:cs="Arial"/>
          <w:b/>
          <w:bCs/>
          <w:color w:val="000000" w:themeColor="text1"/>
          <w:lang w:val="es-ES"/>
        </w:rPr>
      </w:pPr>
    </w:p>
    <w:p w14:paraId="450A8715" w14:textId="0A4C971B" w:rsidR="0010239D" w:rsidRPr="001A1D21" w:rsidRDefault="00C67FD4"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t>En concordancia con lo anterior, d</w:t>
      </w:r>
      <w:r w:rsidR="0010239D" w:rsidRPr="001A1D21">
        <w:rPr>
          <w:rFonts w:ascii="Arial" w:hAnsi="Arial" w:cs="Arial"/>
          <w:color w:val="000000" w:themeColor="text1"/>
          <w:lang w:val="es-ES"/>
        </w:rPr>
        <w:t>entro del marco normativo estatal, la Ley para la Protección de los Derechos de las Personas con Discapacidad del Estado de Yucatán</w:t>
      </w:r>
      <w:r w:rsidRPr="001A1D21">
        <w:rPr>
          <w:rFonts w:ascii="Arial" w:hAnsi="Arial" w:cs="Arial"/>
          <w:color w:val="000000" w:themeColor="text1"/>
          <w:lang w:val="es-ES"/>
        </w:rPr>
        <w:t>, prevé entre las medidas para cumplir con su objeto, las siguientes:</w:t>
      </w:r>
    </w:p>
    <w:p w14:paraId="6C66156B" w14:textId="77777777" w:rsidR="00C67FD4" w:rsidRPr="001A1D21" w:rsidRDefault="00C67FD4" w:rsidP="00552FBA">
      <w:pPr>
        <w:rPr>
          <w:rFonts w:ascii="Arial" w:hAnsi="Arial" w:cs="Arial"/>
          <w:color w:val="000000" w:themeColor="text1"/>
          <w:lang w:val="es-ES"/>
        </w:rPr>
      </w:pPr>
    </w:p>
    <w:p w14:paraId="7EA4F512" w14:textId="29FE4764" w:rsidR="00C67FD4" w:rsidRPr="001A1D21" w:rsidRDefault="00C67FD4" w:rsidP="00552FBA">
      <w:pPr>
        <w:pStyle w:val="Prrafodelista"/>
        <w:numPr>
          <w:ilvl w:val="0"/>
          <w:numId w:val="23"/>
        </w:numPr>
        <w:jc w:val="both"/>
        <w:rPr>
          <w:rFonts w:ascii="Arial" w:hAnsi="Arial" w:cs="Arial"/>
          <w:color w:val="000000" w:themeColor="text1"/>
          <w:lang w:val="es-ES"/>
        </w:rPr>
      </w:pPr>
      <w:r w:rsidRPr="001A1D21">
        <w:rPr>
          <w:rFonts w:ascii="Arial" w:hAnsi="Arial" w:cs="Arial"/>
          <w:color w:val="000000" w:themeColor="text1"/>
          <w:lang w:val="es-ES"/>
        </w:rPr>
        <w:t xml:space="preserve">Facilitar de manera oportuna y sin costo adicional, la información dirigida al público en general, en formatos accesibles y con las tecnologías adecuadas a los diferentes tipos de discapacidad. </w:t>
      </w:r>
    </w:p>
    <w:p w14:paraId="1B05A331" w14:textId="77777777" w:rsidR="004B4F65" w:rsidRPr="001A1D21" w:rsidRDefault="004B4F65" w:rsidP="004B4F65">
      <w:pPr>
        <w:pStyle w:val="Prrafodelista"/>
        <w:jc w:val="both"/>
        <w:rPr>
          <w:rFonts w:ascii="Arial" w:hAnsi="Arial" w:cs="Arial"/>
          <w:color w:val="000000" w:themeColor="text1"/>
          <w:lang w:val="es-ES"/>
        </w:rPr>
      </w:pPr>
    </w:p>
    <w:p w14:paraId="3E64A00C" w14:textId="73A4038A" w:rsidR="00C67FD4" w:rsidRPr="001A1D21" w:rsidRDefault="00C67FD4" w:rsidP="00552FBA">
      <w:pPr>
        <w:pStyle w:val="Prrafodelista"/>
        <w:numPr>
          <w:ilvl w:val="0"/>
          <w:numId w:val="23"/>
        </w:numPr>
        <w:jc w:val="both"/>
        <w:rPr>
          <w:rFonts w:ascii="Arial" w:hAnsi="Arial" w:cs="Arial"/>
          <w:color w:val="000000" w:themeColor="text1"/>
          <w:lang w:val="es-ES"/>
        </w:rPr>
      </w:pPr>
      <w:r w:rsidRPr="001A1D21">
        <w:rPr>
          <w:rFonts w:ascii="Arial" w:hAnsi="Arial" w:cs="Arial"/>
          <w:color w:val="000000" w:themeColor="text1"/>
          <w:lang w:val="es-ES"/>
        </w:rPr>
        <w:t>Promover la utilización de la Lengua de Señas Mexicana, el Sistema de escritura braille, y otros modos, medios y formatos de Comunicación, así como el acceso a los nuevos sistemas y tecnologías de la información y las comunicaciones, incluido internet.</w:t>
      </w:r>
    </w:p>
    <w:p w14:paraId="7C8B8D0D" w14:textId="52112FD1" w:rsidR="00C67FD4" w:rsidRPr="001A1D21" w:rsidRDefault="00C67FD4" w:rsidP="00552FBA">
      <w:pPr>
        <w:jc w:val="both"/>
        <w:rPr>
          <w:rFonts w:ascii="Arial" w:hAnsi="Arial" w:cs="Arial"/>
          <w:color w:val="000000" w:themeColor="text1"/>
        </w:rPr>
      </w:pPr>
    </w:p>
    <w:p w14:paraId="73CD2775" w14:textId="69104559" w:rsidR="00507661" w:rsidRPr="001A1D21" w:rsidRDefault="00CD1298" w:rsidP="007A5FA7">
      <w:pPr>
        <w:ind w:firstLine="360"/>
        <w:jc w:val="both"/>
        <w:rPr>
          <w:rFonts w:ascii="Arial" w:hAnsi="Arial" w:cs="Arial"/>
          <w:color w:val="000000" w:themeColor="text1"/>
          <w:lang w:val="es-ES"/>
        </w:rPr>
      </w:pPr>
      <w:r w:rsidRPr="001A1D21">
        <w:rPr>
          <w:rFonts w:ascii="Arial" w:hAnsi="Arial" w:cs="Arial"/>
          <w:color w:val="000000" w:themeColor="text1"/>
          <w:lang w:val="es-ES"/>
        </w:rPr>
        <w:t>Por otro lado, e</w:t>
      </w:r>
      <w:r w:rsidR="00507661" w:rsidRPr="001A1D21">
        <w:rPr>
          <w:rFonts w:ascii="Arial" w:hAnsi="Arial" w:cs="Arial"/>
          <w:color w:val="000000" w:themeColor="text1"/>
          <w:lang w:val="es-ES"/>
        </w:rPr>
        <w:t>n el artículo 65 de la Ley de Acceso a la Info</w:t>
      </w:r>
      <w:r w:rsidR="004A671D" w:rsidRPr="001A1D21">
        <w:rPr>
          <w:rFonts w:ascii="Arial" w:hAnsi="Arial" w:cs="Arial"/>
          <w:color w:val="000000" w:themeColor="text1"/>
          <w:lang w:val="es-ES"/>
        </w:rPr>
        <w:t>r</w:t>
      </w:r>
      <w:r w:rsidR="00507661" w:rsidRPr="001A1D21">
        <w:rPr>
          <w:rFonts w:ascii="Arial" w:hAnsi="Arial" w:cs="Arial"/>
          <w:color w:val="000000" w:themeColor="text1"/>
          <w:lang w:val="es-ES"/>
        </w:rPr>
        <w:t xml:space="preserve">mación Pública para el Estado y los Municipios de Yucatán, se </w:t>
      </w:r>
      <w:r w:rsidR="00565799" w:rsidRPr="001A1D21">
        <w:rPr>
          <w:rFonts w:ascii="Arial" w:hAnsi="Arial" w:cs="Arial"/>
          <w:color w:val="000000" w:themeColor="text1"/>
          <w:lang w:val="es-ES"/>
        </w:rPr>
        <w:t>establecen</w:t>
      </w:r>
      <w:r w:rsidR="00507661" w:rsidRPr="001A1D21">
        <w:rPr>
          <w:rFonts w:ascii="Arial" w:hAnsi="Arial" w:cs="Arial"/>
          <w:color w:val="000000" w:themeColor="text1"/>
          <w:lang w:val="es-ES"/>
        </w:rPr>
        <w:t xml:space="preserve"> parámetros para los ajustes razonables y medidas de inclusión social como obligación para los sujetos obligados</w:t>
      </w:r>
      <w:r w:rsidR="00565799" w:rsidRPr="001A1D21">
        <w:rPr>
          <w:rFonts w:ascii="Arial" w:hAnsi="Arial" w:cs="Arial"/>
          <w:color w:val="000000" w:themeColor="text1"/>
          <w:lang w:val="es-ES"/>
        </w:rPr>
        <w:t xml:space="preserve"> para garantizar el goce o ejercicio, en igualdad de condiciones, del derecho humano de acceso a la información</w:t>
      </w:r>
      <w:r w:rsidR="00507661" w:rsidRPr="001A1D21">
        <w:rPr>
          <w:rFonts w:ascii="Arial" w:hAnsi="Arial" w:cs="Arial"/>
          <w:color w:val="000000" w:themeColor="text1"/>
          <w:lang w:val="es-ES"/>
        </w:rPr>
        <w:t>.</w:t>
      </w:r>
    </w:p>
    <w:p w14:paraId="30415734" w14:textId="34E76A75" w:rsidR="004A671D" w:rsidRPr="001A1D21" w:rsidRDefault="004A671D" w:rsidP="007A5FA7">
      <w:pPr>
        <w:ind w:firstLine="360"/>
        <w:jc w:val="both"/>
        <w:rPr>
          <w:rFonts w:ascii="Arial" w:hAnsi="Arial" w:cs="Arial"/>
          <w:color w:val="000000" w:themeColor="text1"/>
          <w:lang w:val="es-ES"/>
        </w:rPr>
      </w:pPr>
    </w:p>
    <w:p w14:paraId="2CEBEC70" w14:textId="5917AA01" w:rsidR="004A671D" w:rsidRPr="001A1D21" w:rsidRDefault="004A671D" w:rsidP="007A5FA7">
      <w:pPr>
        <w:ind w:firstLine="360"/>
        <w:jc w:val="both"/>
        <w:rPr>
          <w:rFonts w:ascii="Arial" w:hAnsi="Arial" w:cs="Arial"/>
          <w:color w:val="000000" w:themeColor="text1"/>
          <w:lang w:val="es-ES"/>
        </w:rPr>
      </w:pPr>
    </w:p>
    <w:p w14:paraId="7BE1BB01" w14:textId="77777777" w:rsidR="004A671D" w:rsidRPr="001A1D21" w:rsidRDefault="004A671D" w:rsidP="007A5FA7">
      <w:pPr>
        <w:ind w:firstLine="360"/>
        <w:jc w:val="both"/>
        <w:rPr>
          <w:rFonts w:ascii="Arial" w:hAnsi="Arial" w:cs="Arial"/>
          <w:color w:val="000000" w:themeColor="text1"/>
          <w:lang w:val="es-ES"/>
        </w:rPr>
      </w:pPr>
    </w:p>
    <w:p w14:paraId="78644B5A" w14:textId="3B9CF6C1" w:rsidR="00507661" w:rsidRPr="001A1D21" w:rsidRDefault="00507661" w:rsidP="00552FBA">
      <w:pPr>
        <w:jc w:val="both"/>
        <w:rPr>
          <w:rFonts w:ascii="Arial" w:hAnsi="Arial" w:cs="Arial"/>
          <w:color w:val="000000" w:themeColor="text1"/>
        </w:rPr>
      </w:pPr>
    </w:p>
    <w:p w14:paraId="3567283D" w14:textId="0588CB07" w:rsidR="00C67FD4" w:rsidRPr="001A1D21" w:rsidRDefault="00C67FD4" w:rsidP="00552FBA">
      <w:pPr>
        <w:jc w:val="both"/>
        <w:rPr>
          <w:rFonts w:ascii="Arial" w:hAnsi="Arial" w:cs="Arial"/>
          <w:b/>
          <w:bCs/>
          <w:color w:val="000000" w:themeColor="text1"/>
        </w:rPr>
      </w:pPr>
      <w:r w:rsidRPr="001A1D21">
        <w:rPr>
          <w:rFonts w:ascii="Arial" w:hAnsi="Arial" w:cs="Arial"/>
          <w:b/>
          <w:bCs/>
          <w:color w:val="000000" w:themeColor="text1"/>
        </w:rPr>
        <w:lastRenderedPageBreak/>
        <w:t>Descripción de la iniciativa</w:t>
      </w:r>
    </w:p>
    <w:p w14:paraId="6BE17FFE" w14:textId="77777777" w:rsidR="00C67FD4" w:rsidRPr="001A1D21" w:rsidRDefault="00C67FD4" w:rsidP="00552FBA">
      <w:pPr>
        <w:jc w:val="both"/>
        <w:rPr>
          <w:rFonts w:ascii="Arial" w:hAnsi="Arial" w:cs="Arial"/>
          <w:b/>
          <w:bCs/>
          <w:color w:val="000000" w:themeColor="text1"/>
        </w:rPr>
      </w:pPr>
    </w:p>
    <w:p w14:paraId="1609AB12" w14:textId="56021329" w:rsidR="00262BAC" w:rsidRPr="001A1D21" w:rsidRDefault="0010239D" w:rsidP="00552FBA">
      <w:pPr>
        <w:ind w:firstLine="284"/>
        <w:jc w:val="both"/>
        <w:rPr>
          <w:rFonts w:ascii="Arial" w:hAnsi="Arial" w:cs="Arial"/>
          <w:color w:val="000000" w:themeColor="text1"/>
          <w:lang w:val="es-ES"/>
        </w:rPr>
      </w:pPr>
      <w:r w:rsidRPr="001A1D21">
        <w:rPr>
          <w:rFonts w:ascii="Arial" w:hAnsi="Arial" w:cs="Arial"/>
          <w:color w:val="000000" w:themeColor="text1"/>
          <w:lang w:val="es-ES" w:eastAsia="es-ES"/>
        </w:rPr>
        <w:t xml:space="preserve">En la Fracción Legislativa del PRI consideramos </w:t>
      </w:r>
      <w:r w:rsidR="005F0529" w:rsidRPr="001A1D21">
        <w:rPr>
          <w:rFonts w:ascii="Arial" w:hAnsi="Arial" w:cs="Arial"/>
          <w:color w:val="000000" w:themeColor="text1"/>
          <w:lang w:val="es-ES" w:eastAsia="es-ES"/>
        </w:rPr>
        <w:t>de suma importancia construir una sociedad inclusiva; por lo que desde nuestra</w:t>
      </w:r>
      <w:r w:rsidR="00C67FD4" w:rsidRPr="001A1D21">
        <w:rPr>
          <w:rFonts w:ascii="Arial" w:hAnsi="Arial" w:cs="Arial"/>
          <w:color w:val="000000" w:themeColor="text1"/>
          <w:lang w:val="es-ES"/>
        </w:rPr>
        <w:t xml:space="preserve"> agenda pública </w:t>
      </w:r>
      <w:r w:rsidR="00565799" w:rsidRPr="001A1D21">
        <w:rPr>
          <w:rFonts w:ascii="Arial" w:hAnsi="Arial" w:cs="Arial"/>
          <w:color w:val="000000" w:themeColor="text1"/>
          <w:lang w:val="es-ES"/>
        </w:rPr>
        <w:t>impulsamos la generación</w:t>
      </w:r>
      <w:r w:rsidR="00250E51" w:rsidRPr="001A1D21">
        <w:rPr>
          <w:rFonts w:ascii="Arial" w:hAnsi="Arial" w:cs="Arial"/>
          <w:color w:val="000000" w:themeColor="text1"/>
          <w:lang w:val="es-ES"/>
        </w:rPr>
        <w:t xml:space="preserve"> de acciones que beneficien a las personas con discapacidad y </w:t>
      </w:r>
      <w:r w:rsidR="00235DD6" w:rsidRPr="001A1D21">
        <w:rPr>
          <w:rFonts w:ascii="Arial" w:hAnsi="Arial" w:cs="Arial"/>
          <w:color w:val="000000" w:themeColor="text1"/>
          <w:lang w:val="es-ES"/>
        </w:rPr>
        <w:t xml:space="preserve">las personas </w:t>
      </w:r>
      <w:r w:rsidR="00565799" w:rsidRPr="001A1D21">
        <w:rPr>
          <w:rFonts w:ascii="Arial" w:hAnsi="Arial" w:cs="Arial"/>
          <w:color w:val="000000" w:themeColor="text1"/>
          <w:lang w:val="es-ES"/>
        </w:rPr>
        <w:t xml:space="preserve">de la comunidad </w:t>
      </w:r>
      <w:r w:rsidR="00235DD6" w:rsidRPr="001A1D21">
        <w:rPr>
          <w:rFonts w:ascii="Arial" w:hAnsi="Arial" w:cs="Arial"/>
          <w:color w:val="000000" w:themeColor="text1"/>
          <w:lang w:val="es-ES"/>
        </w:rPr>
        <w:t>maya en Yucatán</w:t>
      </w:r>
      <w:r w:rsidR="00914CD2" w:rsidRPr="001A1D21">
        <w:rPr>
          <w:rFonts w:ascii="Arial" w:hAnsi="Arial" w:cs="Arial"/>
          <w:color w:val="000000" w:themeColor="text1"/>
          <w:lang w:val="es-ES"/>
        </w:rPr>
        <w:t>. Es por eso que</w:t>
      </w:r>
      <w:r w:rsidR="00C67FD4" w:rsidRPr="001A1D21">
        <w:rPr>
          <w:rFonts w:ascii="Arial" w:hAnsi="Arial" w:cs="Arial"/>
          <w:color w:val="000000" w:themeColor="text1"/>
          <w:lang w:val="es-ES"/>
        </w:rPr>
        <w:t xml:space="preserve"> los diputados que suscriben, hicimos el compromiso </w:t>
      </w:r>
      <w:r w:rsidR="00262BAC" w:rsidRPr="001A1D21">
        <w:rPr>
          <w:rFonts w:ascii="Arial" w:hAnsi="Arial" w:cs="Arial"/>
          <w:color w:val="000000" w:themeColor="text1"/>
          <w:lang w:val="es-ES"/>
        </w:rPr>
        <w:t xml:space="preserve">de que en las propuestas realizadas </w:t>
      </w:r>
      <w:r w:rsidR="00DA6CDB" w:rsidRPr="001A1D21">
        <w:rPr>
          <w:rFonts w:ascii="Arial" w:hAnsi="Arial" w:cs="Arial"/>
          <w:color w:val="000000" w:themeColor="text1"/>
          <w:lang w:val="es-ES"/>
        </w:rPr>
        <w:t>como parte de</w:t>
      </w:r>
      <w:r w:rsidR="00262BAC" w:rsidRPr="001A1D21">
        <w:rPr>
          <w:rFonts w:ascii="Arial" w:hAnsi="Arial" w:cs="Arial"/>
          <w:color w:val="000000" w:themeColor="text1"/>
          <w:lang w:val="es-ES"/>
        </w:rPr>
        <w:t xml:space="preserve"> nuestra actividad legislativa se incorpor</w:t>
      </w:r>
      <w:r w:rsidR="00DA6CDB" w:rsidRPr="001A1D21">
        <w:rPr>
          <w:rFonts w:ascii="Arial" w:hAnsi="Arial" w:cs="Arial"/>
          <w:color w:val="000000" w:themeColor="text1"/>
          <w:lang w:val="es-ES"/>
        </w:rPr>
        <w:t>en</w:t>
      </w:r>
      <w:r w:rsidR="00262BAC" w:rsidRPr="001A1D21">
        <w:rPr>
          <w:rFonts w:ascii="Arial" w:hAnsi="Arial" w:cs="Arial"/>
          <w:color w:val="000000" w:themeColor="text1"/>
          <w:lang w:val="es-ES"/>
        </w:rPr>
        <w:t xml:space="preserve"> los mandatos y criterios de organismos internacionales, nacionales y locales de Derechos Humanos, a fin de garantizarlos, de una manera amplia e integral, con pleno respeto a la diversidad</w:t>
      </w:r>
      <w:r w:rsidR="00DA6CDB" w:rsidRPr="001A1D21">
        <w:rPr>
          <w:rFonts w:ascii="Arial" w:hAnsi="Arial" w:cs="Arial"/>
          <w:color w:val="000000" w:themeColor="text1"/>
          <w:lang w:val="es-ES"/>
        </w:rPr>
        <w:t>.</w:t>
      </w:r>
    </w:p>
    <w:p w14:paraId="4C64366D" w14:textId="77777777" w:rsidR="00DA6CDB" w:rsidRPr="001A1D21" w:rsidRDefault="00DA6CDB" w:rsidP="00552FBA">
      <w:pPr>
        <w:ind w:firstLine="284"/>
        <w:jc w:val="both"/>
        <w:rPr>
          <w:rFonts w:ascii="Arial" w:hAnsi="Arial" w:cs="Arial"/>
          <w:color w:val="000000" w:themeColor="text1"/>
          <w:lang w:val="es-ES"/>
        </w:rPr>
      </w:pPr>
    </w:p>
    <w:p w14:paraId="6CBF01AE" w14:textId="1C99397A" w:rsidR="004B4F65" w:rsidRPr="001A1D21" w:rsidRDefault="00DA6CDB" w:rsidP="004B4F65">
      <w:pPr>
        <w:ind w:firstLine="284"/>
        <w:jc w:val="both"/>
        <w:rPr>
          <w:rFonts w:ascii="Arial" w:hAnsi="Arial" w:cs="Arial"/>
          <w:i/>
          <w:color w:val="000000" w:themeColor="text1"/>
          <w:lang w:val="es-ES"/>
        </w:rPr>
      </w:pPr>
      <w:r w:rsidRPr="001A1D21">
        <w:rPr>
          <w:rFonts w:ascii="Arial" w:hAnsi="Arial" w:cs="Arial"/>
          <w:color w:val="000000" w:themeColor="text1"/>
          <w:lang w:val="es-ES"/>
        </w:rPr>
        <w:t xml:space="preserve">Atendiendo a lo anterior, dentro </w:t>
      </w:r>
      <w:r w:rsidR="007A5FA7" w:rsidRPr="001A1D21">
        <w:rPr>
          <w:rFonts w:ascii="Arial" w:hAnsi="Arial" w:cs="Arial"/>
          <w:color w:val="000000" w:themeColor="text1"/>
          <w:lang w:val="es-ES"/>
        </w:rPr>
        <w:t>de la</w:t>
      </w:r>
      <w:r w:rsidR="00914CD2" w:rsidRPr="001A1D21">
        <w:rPr>
          <w:rFonts w:ascii="Arial" w:hAnsi="Arial" w:cs="Arial"/>
          <w:color w:val="000000" w:themeColor="text1"/>
          <w:lang w:val="es-ES"/>
        </w:rPr>
        <w:t xml:space="preserve"> Agenda Legislativa </w:t>
      </w:r>
      <w:r w:rsidR="007A5FA7" w:rsidRPr="001A1D21">
        <w:rPr>
          <w:rFonts w:ascii="Arial" w:hAnsi="Arial" w:cs="Arial"/>
          <w:color w:val="000000" w:themeColor="text1"/>
          <w:lang w:val="es-ES"/>
        </w:rPr>
        <w:t xml:space="preserve">de la Fracción Parlamentaria del PRI </w:t>
      </w:r>
      <w:r w:rsidR="00914CD2" w:rsidRPr="001A1D21">
        <w:rPr>
          <w:rFonts w:ascii="Arial" w:hAnsi="Arial" w:cs="Arial"/>
          <w:color w:val="000000" w:themeColor="text1"/>
          <w:lang w:val="es-ES"/>
        </w:rPr>
        <w:t xml:space="preserve">se impulsa la igualdad, la inclusión y la no discriminación. Así, en </w:t>
      </w:r>
      <w:r w:rsidRPr="001A1D21">
        <w:rPr>
          <w:rFonts w:ascii="Arial" w:hAnsi="Arial" w:cs="Arial"/>
          <w:color w:val="000000" w:themeColor="text1"/>
          <w:lang w:val="es-ES"/>
        </w:rPr>
        <w:t xml:space="preserve">el eje temático </w:t>
      </w:r>
      <w:r w:rsidR="00A22891" w:rsidRPr="001A1D21">
        <w:rPr>
          <w:rFonts w:ascii="Arial" w:hAnsi="Arial" w:cs="Arial"/>
          <w:color w:val="000000" w:themeColor="text1"/>
          <w:lang w:val="es-ES"/>
        </w:rPr>
        <w:t>“</w:t>
      </w:r>
      <w:r w:rsidRPr="001A1D21">
        <w:rPr>
          <w:rFonts w:ascii="Arial" w:hAnsi="Arial" w:cs="Arial"/>
          <w:color w:val="000000" w:themeColor="text1"/>
          <w:lang w:val="es-ES"/>
        </w:rPr>
        <w:t>Gobierno Abierto, Eficiente y con Cero Corrupción</w:t>
      </w:r>
      <w:r w:rsidR="00A22891" w:rsidRPr="001A1D21">
        <w:rPr>
          <w:rFonts w:ascii="Arial" w:hAnsi="Arial" w:cs="Arial"/>
          <w:color w:val="000000" w:themeColor="text1"/>
          <w:lang w:val="es-ES"/>
        </w:rPr>
        <w:t>”</w:t>
      </w:r>
      <w:r w:rsidRPr="001A1D21">
        <w:rPr>
          <w:rFonts w:ascii="Arial" w:hAnsi="Arial" w:cs="Arial"/>
          <w:color w:val="000000" w:themeColor="text1"/>
          <w:lang w:val="es-ES"/>
        </w:rPr>
        <w:t xml:space="preserve"> se estipuló, dentro de las directrices de gobernanza y gobernabilidad, </w:t>
      </w:r>
      <w:r w:rsidRPr="001A1D21">
        <w:rPr>
          <w:rFonts w:ascii="Arial" w:hAnsi="Arial" w:cs="Arial"/>
          <w:i/>
          <w:color w:val="000000" w:themeColor="text1"/>
          <w:lang w:val="es-ES"/>
        </w:rPr>
        <w:t>la incorporación de criterios de accesibilidad como sesiones públicas con traductores en maya y en Lengua de Señas Mexicana,</w:t>
      </w:r>
      <w:r w:rsidR="005F0529" w:rsidRPr="001A1D21">
        <w:rPr>
          <w:rFonts w:ascii="Arial" w:hAnsi="Arial" w:cs="Arial"/>
          <w:i/>
          <w:color w:val="000000" w:themeColor="text1"/>
          <w:lang w:val="es-ES"/>
        </w:rPr>
        <w:t xml:space="preserve"> extendiendo esta obligación a </w:t>
      </w:r>
      <w:r w:rsidRPr="001A1D21">
        <w:rPr>
          <w:rFonts w:ascii="Arial" w:hAnsi="Arial" w:cs="Arial"/>
          <w:i/>
          <w:color w:val="000000" w:themeColor="text1"/>
          <w:lang w:val="es-ES"/>
        </w:rPr>
        <w:t>los organismos autónomos.</w:t>
      </w:r>
    </w:p>
    <w:p w14:paraId="3D3EC660" w14:textId="77777777" w:rsidR="007A5FA7" w:rsidRPr="001A1D21" w:rsidRDefault="007A5FA7" w:rsidP="004B4F65">
      <w:pPr>
        <w:ind w:firstLine="284"/>
        <w:jc w:val="both"/>
        <w:rPr>
          <w:rFonts w:ascii="Arial" w:hAnsi="Arial" w:cs="Arial"/>
          <w:i/>
          <w:color w:val="000000" w:themeColor="text1"/>
          <w:lang w:val="es-ES"/>
        </w:rPr>
      </w:pPr>
    </w:p>
    <w:p w14:paraId="4F315BD9" w14:textId="15C8ECCE" w:rsidR="00A22891" w:rsidRPr="001A1D21" w:rsidRDefault="00A22891" w:rsidP="00552FBA">
      <w:pPr>
        <w:ind w:firstLine="284"/>
        <w:jc w:val="both"/>
        <w:rPr>
          <w:rFonts w:ascii="Arial" w:hAnsi="Arial" w:cs="Arial"/>
          <w:i/>
          <w:color w:val="000000" w:themeColor="text1"/>
          <w:lang w:val="es-ES"/>
        </w:rPr>
      </w:pPr>
      <w:r w:rsidRPr="001A1D21">
        <w:rPr>
          <w:rFonts w:ascii="Arial" w:hAnsi="Arial" w:cs="Arial"/>
          <w:color w:val="000000" w:themeColor="text1"/>
          <w:lang w:val="es-ES"/>
        </w:rPr>
        <w:t xml:space="preserve">En el mismo sentido, en el eje temático “Mejorar la Vida de las y los Yucatecos desde los Municipios” se plantea como una de las directrices: </w:t>
      </w:r>
      <w:r w:rsidRPr="001A1D21">
        <w:rPr>
          <w:rFonts w:ascii="Arial" w:hAnsi="Arial" w:cs="Arial"/>
          <w:i/>
          <w:color w:val="000000" w:themeColor="text1"/>
          <w:lang w:val="es-ES"/>
        </w:rPr>
        <w:t>generar mecanismos de accesibilidad en las sesiones públicas del Cabildo considerando un intérprete en Lengua de Señas Mexicana.</w:t>
      </w:r>
    </w:p>
    <w:p w14:paraId="447038F6" w14:textId="3A908521" w:rsidR="00A22891" w:rsidRPr="001A1D21" w:rsidRDefault="00A22891" w:rsidP="00552FBA">
      <w:pPr>
        <w:jc w:val="both"/>
        <w:rPr>
          <w:rFonts w:ascii="Arial" w:hAnsi="Arial" w:cs="Arial"/>
          <w:color w:val="000000" w:themeColor="text1"/>
          <w:sz w:val="20"/>
          <w:szCs w:val="20"/>
        </w:rPr>
      </w:pPr>
    </w:p>
    <w:p w14:paraId="4C7BC547" w14:textId="2A63F12A" w:rsidR="00143595" w:rsidRPr="001A1D21" w:rsidRDefault="00F90CCC"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t>E</w:t>
      </w:r>
      <w:r w:rsidR="00914CD2" w:rsidRPr="001A1D21">
        <w:rPr>
          <w:rFonts w:ascii="Arial" w:hAnsi="Arial" w:cs="Arial"/>
          <w:color w:val="000000" w:themeColor="text1"/>
          <w:lang w:val="es-ES"/>
        </w:rPr>
        <w:t xml:space="preserve">n el eje transversal en materia de Derechos Humanos, </w:t>
      </w:r>
      <w:r w:rsidR="00143595" w:rsidRPr="001A1D21">
        <w:rPr>
          <w:rFonts w:ascii="Arial" w:hAnsi="Arial" w:cs="Arial"/>
          <w:color w:val="000000" w:themeColor="text1"/>
          <w:lang w:val="es-ES"/>
        </w:rPr>
        <w:t xml:space="preserve">en lo relativo a las personas con discapacidad </w:t>
      </w:r>
      <w:r w:rsidR="00914CD2" w:rsidRPr="001A1D21">
        <w:rPr>
          <w:rFonts w:ascii="Arial" w:hAnsi="Arial" w:cs="Arial"/>
          <w:color w:val="000000" w:themeColor="text1"/>
          <w:lang w:val="es-ES"/>
        </w:rPr>
        <w:t>se</w:t>
      </w:r>
      <w:r w:rsidR="00143595" w:rsidRPr="001A1D21">
        <w:rPr>
          <w:rFonts w:ascii="Arial" w:hAnsi="Arial" w:cs="Arial"/>
          <w:color w:val="000000" w:themeColor="text1"/>
          <w:lang w:val="es-ES"/>
        </w:rPr>
        <w:t xml:space="preserve"> establece el compromiso de </w:t>
      </w:r>
      <w:r w:rsidR="00143595" w:rsidRPr="001A1D21">
        <w:rPr>
          <w:rFonts w:ascii="Arial" w:hAnsi="Arial" w:cs="Arial"/>
          <w:i/>
          <w:color w:val="000000" w:themeColor="text1"/>
          <w:lang w:val="es-ES"/>
        </w:rPr>
        <w:t>legislar incorporando criterios de un parlamento abierto accesible en medios y formatos, documentos, tiempos y mecanismos que en lo general, provean la garantía del derecho de participación en los asuntos que refieren a la garantía de los derechos de las personas con discapacidad</w:t>
      </w:r>
      <w:r w:rsidR="00143595" w:rsidRPr="001A1D21">
        <w:rPr>
          <w:rFonts w:ascii="Arial" w:hAnsi="Arial" w:cs="Arial"/>
          <w:color w:val="000000" w:themeColor="text1"/>
          <w:lang w:val="es-ES"/>
        </w:rPr>
        <w:t>.</w:t>
      </w:r>
    </w:p>
    <w:p w14:paraId="7B0F47AC" w14:textId="25C777A9" w:rsidR="00143595" w:rsidRPr="001A1D21" w:rsidRDefault="00143595" w:rsidP="00552FBA">
      <w:pPr>
        <w:ind w:firstLine="284"/>
        <w:jc w:val="both"/>
        <w:rPr>
          <w:rFonts w:ascii="Arial" w:hAnsi="Arial" w:cs="Arial"/>
          <w:color w:val="000000" w:themeColor="text1"/>
          <w:sz w:val="20"/>
          <w:szCs w:val="20"/>
          <w:lang w:val="es-ES"/>
        </w:rPr>
      </w:pPr>
    </w:p>
    <w:p w14:paraId="4E455F4A" w14:textId="29DD2F0B" w:rsidR="002C2F6E" w:rsidRPr="001A1D21" w:rsidRDefault="00DE6943"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t>Bajo esa lógica,</w:t>
      </w:r>
      <w:r w:rsidR="00A61B62" w:rsidRPr="001A1D21">
        <w:rPr>
          <w:rFonts w:ascii="Arial" w:hAnsi="Arial" w:cs="Arial"/>
          <w:color w:val="000000" w:themeColor="text1"/>
          <w:lang w:val="es-ES"/>
        </w:rPr>
        <w:t xml:space="preserve"> considerando que el informe </w:t>
      </w:r>
      <w:r w:rsidR="00E24A84" w:rsidRPr="001A1D21">
        <w:rPr>
          <w:rFonts w:ascii="Arial" w:hAnsi="Arial" w:cs="Arial"/>
          <w:color w:val="000000" w:themeColor="text1"/>
          <w:lang w:val="es-ES"/>
        </w:rPr>
        <w:t>d</w:t>
      </w:r>
      <w:r w:rsidR="00A61B62" w:rsidRPr="001A1D21">
        <w:rPr>
          <w:rFonts w:ascii="Arial" w:hAnsi="Arial" w:cs="Arial"/>
          <w:color w:val="000000" w:themeColor="text1"/>
          <w:lang w:val="es-ES"/>
        </w:rPr>
        <w:t xml:space="preserve">el Poder Ejecutivo en </w:t>
      </w:r>
      <w:r w:rsidR="00E24A84" w:rsidRPr="001A1D21">
        <w:rPr>
          <w:rFonts w:ascii="Arial" w:hAnsi="Arial" w:cs="Arial"/>
          <w:color w:val="000000" w:themeColor="text1"/>
          <w:lang w:val="es-ES"/>
        </w:rPr>
        <w:t>el año</w:t>
      </w:r>
      <w:r w:rsidR="00A61B62" w:rsidRPr="001A1D21">
        <w:rPr>
          <w:rFonts w:ascii="Arial" w:hAnsi="Arial" w:cs="Arial"/>
          <w:color w:val="000000" w:themeColor="text1"/>
          <w:lang w:val="es-ES"/>
        </w:rPr>
        <w:t xml:space="preserve"> 2021 </w:t>
      </w:r>
      <w:r w:rsidR="00E24A84" w:rsidRPr="001A1D21">
        <w:rPr>
          <w:rFonts w:ascii="Arial" w:hAnsi="Arial" w:cs="Arial"/>
          <w:color w:val="000000" w:themeColor="text1"/>
          <w:lang w:val="es-ES"/>
        </w:rPr>
        <w:t>fue presentado también en</w:t>
      </w:r>
      <w:r w:rsidR="00A61B62" w:rsidRPr="001A1D21">
        <w:rPr>
          <w:rFonts w:ascii="Arial" w:hAnsi="Arial" w:cs="Arial"/>
          <w:color w:val="000000" w:themeColor="text1"/>
          <w:lang w:val="es-ES"/>
        </w:rPr>
        <w:t xml:space="preserve"> braille</w:t>
      </w:r>
      <w:r w:rsidR="00E24A84" w:rsidRPr="001A1D21">
        <w:rPr>
          <w:rFonts w:ascii="Arial" w:hAnsi="Arial" w:cs="Arial"/>
          <w:color w:val="000000" w:themeColor="text1"/>
          <w:lang w:val="es-ES"/>
        </w:rPr>
        <w:t>, se estima que</w:t>
      </w:r>
      <w:r w:rsidR="00A61B62" w:rsidRPr="001A1D21">
        <w:rPr>
          <w:rFonts w:ascii="Arial" w:hAnsi="Arial" w:cs="Arial"/>
          <w:color w:val="000000" w:themeColor="text1"/>
          <w:lang w:val="es-ES"/>
        </w:rPr>
        <w:t xml:space="preserve"> debe ser una política que perdure en todos los demás informes</w:t>
      </w:r>
      <w:r w:rsidR="004A671D" w:rsidRPr="001A1D21">
        <w:rPr>
          <w:rFonts w:ascii="Arial" w:hAnsi="Arial" w:cs="Arial"/>
          <w:color w:val="000000" w:themeColor="text1"/>
          <w:lang w:val="es-ES"/>
        </w:rPr>
        <w:t xml:space="preserve"> subsecuentes</w:t>
      </w:r>
      <w:r w:rsidR="00A61B62" w:rsidRPr="001A1D21">
        <w:rPr>
          <w:rFonts w:ascii="Arial" w:hAnsi="Arial" w:cs="Arial"/>
          <w:color w:val="000000" w:themeColor="text1"/>
          <w:lang w:val="es-ES"/>
        </w:rPr>
        <w:t xml:space="preserve">, </w:t>
      </w:r>
      <w:r w:rsidR="00E24A84" w:rsidRPr="001A1D21">
        <w:rPr>
          <w:rFonts w:ascii="Arial" w:hAnsi="Arial" w:cs="Arial"/>
          <w:color w:val="000000" w:themeColor="text1"/>
          <w:lang w:val="es-ES"/>
        </w:rPr>
        <w:t>por ese motivo se propone</w:t>
      </w:r>
      <w:r w:rsidR="00A61B62" w:rsidRPr="001A1D21">
        <w:rPr>
          <w:rFonts w:ascii="Arial" w:hAnsi="Arial" w:cs="Arial"/>
          <w:color w:val="000000" w:themeColor="text1"/>
          <w:lang w:val="es-ES"/>
        </w:rPr>
        <w:t xml:space="preserve"> reformar el párrafo primero del artículo 28 de la C</w:t>
      </w:r>
      <w:r w:rsidR="00C03D50" w:rsidRPr="001A1D21">
        <w:rPr>
          <w:rFonts w:ascii="Arial" w:hAnsi="Arial" w:cs="Arial"/>
          <w:color w:val="000000" w:themeColor="text1"/>
          <w:lang w:val="es-ES"/>
        </w:rPr>
        <w:t>onstitución Política del Estado</w:t>
      </w:r>
      <w:r w:rsidR="00E24A84" w:rsidRPr="001A1D21">
        <w:rPr>
          <w:rFonts w:ascii="Arial" w:hAnsi="Arial" w:cs="Arial"/>
          <w:color w:val="000000" w:themeColor="text1"/>
          <w:lang w:val="es-ES"/>
        </w:rPr>
        <w:t>.</w:t>
      </w:r>
      <w:r w:rsidR="00C03D50" w:rsidRPr="001A1D21">
        <w:rPr>
          <w:rFonts w:ascii="Arial" w:hAnsi="Arial" w:cs="Arial"/>
          <w:color w:val="000000" w:themeColor="text1"/>
          <w:lang w:val="es-ES"/>
        </w:rPr>
        <w:t xml:space="preserve"> </w:t>
      </w:r>
    </w:p>
    <w:p w14:paraId="0C2C7C5C" w14:textId="77777777" w:rsidR="002C2F6E" w:rsidRPr="001A1D21" w:rsidRDefault="002C2F6E" w:rsidP="00552FBA">
      <w:pPr>
        <w:ind w:firstLine="284"/>
        <w:jc w:val="both"/>
        <w:rPr>
          <w:rFonts w:ascii="Arial" w:hAnsi="Arial" w:cs="Arial"/>
          <w:color w:val="000000" w:themeColor="text1"/>
          <w:sz w:val="20"/>
          <w:szCs w:val="20"/>
          <w:lang w:val="es-ES"/>
        </w:rPr>
      </w:pPr>
    </w:p>
    <w:p w14:paraId="1479CF12" w14:textId="71C00424" w:rsidR="00A61B62" w:rsidRPr="001A1D21" w:rsidRDefault="00E24A84"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t xml:space="preserve">Se cree conveniente que esa práctica </w:t>
      </w:r>
      <w:r w:rsidR="00C03D50" w:rsidRPr="001A1D21">
        <w:rPr>
          <w:rFonts w:ascii="Arial" w:hAnsi="Arial" w:cs="Arial"/>
          <w:color w:val="000000" w:themeColor="text1"/>
          <w:lang w:val="es-ES"/>
        </w:rPr>
        <w:t>deb</w:t>
      </w:r>
      <w:r w:rsidRPr="001A1D21">
        <w:rPr>
          <w:rFonts w:ascii="Arial" w:hAnsi="Arial" w:cs="Arial"/>
          <w:color w:val="000000" w:themeColor="text1"/>
          <w:lang w:val="es-ES"/>
        </w:rPr>
        <w:t>a</w:t>
      </w:r>
      <w:r w:rsidR="00C03D50" w:rsidRPr="001A1D21">
        <w:rPr>
          <w:rFonts w:ascii="Arial" w:hAnsi="Arial" w:cs="Arial"/>
          <w:color w:val="000000" w:themeColor="text1"/>
          <w:lang w:val="es-ES"/>
        </w:rPr>
        <w:t xml:space="preserve"> ser implementad</w:t>
      </w:r>
      <w:r w:rsidRPr="001A1D21">
        <w:rPr>
          <w:rFonts w:ascii="Arial" w:hAnsi="Arial" w:cs="Arial"/>
          <w:color w:val="000000" w:themeColor="text1"/>
          <w:lang w:val="es-ES"/>
        </w:rPr>
        <w:t>a</w:t>
      </w:r>
      <w:r w:rsidR="00C03D50" w:rsidRPr="001A1D21">
        <w:rPr>
          <w:rFonts w:ascii="Arial" w:hAnsi="Arial" w:cs="Arial"/>
          <w:color w:val="000000" w:themeColor="text1"/>
          <w:lang w:val="es-ES"/>
        </w:rPr>
        <w:t xml:space="preserve"> igualmente en los informes </w:t>
      </w:r>
      <w:r w:rsidR="002C2F6E" w:rsidRPr="001A1D21">
        <w:rPr>
          <w:rFonts w:ascii="Arial" w:hAnsi="Arial" w:cs="Arial"/>
          <w:color w:val="000000" w:themeColor="text1"/>
          <w:lang w:val="es-ES"/>
        </w:rPr>
        <w:t xml:space="preserve">y en las sesiones de cabildo abierto </w:t>
      </w:r>
      <w:r w:rsidR="00C03D50" w:rsidRPr="001A1D21">
        <w:rPr>
          <w:rFonts w:ascii="Arial" w:hAnsi="Arial" w:cs="Arial"/>
          <w:color w:val="000000" w:themeColor="text1"/>
          <w:lang w:val="es-ES"/>
        </w:rPr>
        <w:t xml:space="preserve">de los Ayuntamientos, sobre todo </w:t>
      </w:r>
      <w:r w:rsidR="002C2F6E" w:rsidRPr="001A1D21">
        <w:rPr>
          <w:rFonts w:ascii="Arial" w:hAnsi="Arial" w:cs="Arial"/>
          <w:color w:val="000000" w:themeColor="text1"/>
          <w:lang w:val="es-ES"/>
        </w:rPr>
        <w:t xml:space="preserve">en aquellos </w:t>
      </w:r>
      <w:r w:rsidR="00C03D50" w:rsidRPr="001A1D21">
        <w:rPr>
          <w:rFonts w:ascii="Arial" w:hAnsi="Arial" w:cs="Arial"/>
          <w:color w:val="000000" w:themeColor="text1"/>
          <w:lang w:val="es-ES"/>
        </w:rPr>
        <w:t>con población preponderantemente maya</w:t>
      </w:r>
      <w:r w:rsidRPr="001A1D21">
        <w:rPr>
          <w:rFonts w:ascii="Arial" w:hAnsi="Arial" w:cs="Arial"/>
          <w:color w:val="000000" w:themeColor="text1"/>
          <w:lang w:val="es-ES"/>
        </w:rPr>
        <w:t xml:space="preserve">, por lo </w:t>
      </w:r>
      <w:proofErr w:type="gramStart"/>
      <w:r w:rsidRPr="001A1D21">
        <w:rPr>
          <w:rFonts w:ascii="Arial" w:hAnsi="Arial" w:cs="Arial"/>
          <w:color w:val="000000" w:themeColor="text1"/>
          <w:lang w:val="es-ES"/>
        </w:rPr>
        <w:t>tanto</w:t>
      </w:r>
      <w:proofErr w:type="gramEnd"/>
      <w:r w:rsidRPr="001A1D21">
        <w:rPr>
          <w:rFonts w:ascii="Arial" w:hAnsi="Arial" w:cs="Arial"/>
          <w:color w:val="000000" w:themeColor="text1"/>
          <w:lang w:val="es-ES"/>
        </w:rPr>
        <w:t xml:space="preserve"> también se incluye</w:t>
      </w:r>
      <w:r w:rsidR="002C2F6E" w:rsidRPr="001A1D21">
        <w:rPr>
          <w:rFonts w:ascii="Arial" w:hAnsi="Arial" w:cs="Arial"/>
          <w:color w:val="000000" w:themeColor="text1"/>
          <w:lang w:val="es-ES"/>
        </w:rPr>
        <w:t>n</w:t>
      </w:r>
      <w:r w:rsidRPr="001A1D21">
        <w:rPr>
          <w:rFonts w:ascii="Arial" w:hAnsi="Arial" w:cs="Arial"/>
          <w:color w:val="000000" w:themeColor="text1"/>
          <w:lang w:val="es-ES"/>
        </w:rPr>
        <w:t xml:space="preserve"> modificaci</w:t>
      </w:r>
      <w:r w:rsidR="002C2F6E" w:rsidRPr="001A1D21">
        <w:rPr>
          <w:rFonts w:ascii="Arial" w:hAnsi="Arial" w:cs="Arial"/>
          <w:color w:val="000000" w:themeColor="text1"/>
          <w:lang w:val="es-ES"/>
        </w:rPr>
        <w:t>ones al artículo 77 en sus bases</w:t>
      </w:r>
      <w:r w:rsidRPr="001A1D21">
        <w:rPr>
          <w:rFonts w:ascii="Arial" w:hAnsi="Arial" w:cs="Arial"/>
          <w:color w:val="000000" w:themeColor="text1"/>
          <w:lang w:val="es-ES"/>
        </w:rPr>
        <w:t xml:space="preserve"> </w:t>
      </w:r>
      <w:r w:rsidR="002C2F6E" w:rsidRPr="001A1D21">
        <w:rPr>
          <w:rFonts w:ascii="Arial" w:hAnsi="Arial" w:cs="Arial"/>
          <w:color w:val="000000" w:themeColor="text1"/>
          <w:lang w:val="es-ES"/>
        </w:rPr>
        <w:t>sexta y décima novena</w:t>
      </w:r>
      <w:r w:rsidRPr="001A1D21">
        <w:rPr>
          <w:rFonts w:ascii="Arial" w:hAnsi="Arial" w:cs="Arial"/>
          <w:color w:val="000000" w:themeColor="text1"/>
          <w:lang w:val="es-ES"/>
        </w:rPr>
        <w:t xml:space="preserve"> </w:t>
      </w:r>
      <w:r w:rsidR="002C2F6E" w:rsidRPr="001A1D21">
        <w:rPr>
          <w:rFonts w:ascii="Arial" w:hAnsi="Arial" w:cs="Arial"/>
          <w:color w:val="000000" w:themeColor="text1"/>
          <w:lang w:val="es-ES"/>
        </w:rPr>
        <w:t>para establecer criterios de accesibilidad para personas con discapacidad y personas indígenas</w:t>
      </w:r>
      <w:r w:rsidR="00C03D50" w:rsidRPr="001A1D21">
        <w:rPr>
          <w:rFonts w:ascii="Arial" w:hAnsi="Arial" w:cs="Arial"/>
          <w:color w:val="000000" w:themeColor="text1"/>
          <w:lang w:val="es-ES"/>
        </w:rPr>
        <w:t>.</w:t>
      </w:r>
      <w:r w:rsidR="00681C30" w:rsidRPr="001A1D21">
        <w:rPr>
          <w:rFonts w:ascii="Arial" w:hAnsi="Arial" w:cs="Arial"/>
          <w:color w:val="000000" w:themeColor="text1"/>
          <w:lang w:val="es-ES"/>
        </w:rPr>
        <w:t xml:space="preserve"> En ese sentido, se establece que en los informes </w:t>
      </w:r>
      <w:r w:rsidR="00681C30" w:rsidRPr="001A1D21">
        <w:rPr>
          <w:rFonts w:ascii="Arial" w:hAnsi="Arial" w:cs="Arial"/>
          <w:color w:val="000000" w:themeColor="text1"/>
        </w:rPr>
        <w:t>deberá incluirse un intérprete de Lengua de Señas Mexicana y versiones en braille y lengua maya; por su parte en las sesiones de cabildo abierto se deberán prever criterios de accesibilidad, considerando intérpretes en Lengua de Señas Mexicana y su traducción a lengua maya, aprovechando la tecnología y plataformas digitales.</w:t>
      </w:r>
    </w:p>
    <w:p w14:paraId="6C31EDFF" w14:textId="77777777" w:rsidR="00A61B62" w:rsidRPr="001A1D21" w:rsidRDefault="00A61B62" w:rsidP="00681C30">
      <w:pPr>
        <w:jc w:val="both"/>
        <w:rPr>
          <w:rFonts w:ascii="Arial" w:hAnsi="Arial" w:cs="Arial"/>
          <w:color w:val="000000" w:themeColor="text1"/>
          <w:sz w:val="20"/>
          <w:szCs w:val="20"/>
          <w:lang w:val="es-ES"/>
        </w:rPr>
      </w:pPr>
    </w:p>
    <w:p w14:paraId="7E8BE1EC" w14:textId="2B12E80E" w:rsidR="00724589" w:rsidRPr="001A1D21" w:rsidRDefault="00DE6943"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lastRenderedPageBreak/>
        <w:t xml:space="preserve"> </w:t>
      </w:r>
      <w:r w:rsidR="009C5732" w:rsidRPr="001A1D21">
        <w:rPr>
          <w:rFonts w:ascii="Arial" w:hAnsi="Arial" w:cs="Arial"/>
          <w:color w:val="000000" w:themeColor="text1"/>
          <w:lang w:val="es-ES"/>
        </w:rPr>
        <w:t xml:space="preserve">Asimismo, </w:t>
      </w:r>
      <w:r w:rsidRPr="001A1D21">
        <w:rPr>
          <w:rFonts w:ascii="Arial" w:hAnsi="Arial" w:cs="Arial"/>
          <w:color w:val="000000" w:themeColor="text1"/>
          <w:lang w:val="es-ES"/>
        </w:rPr>
        <w:t xml:space="preserve">planteamos la necesidad de reformar </w:t>
      </w:r>
      <w:r w:rsidR="004E4532" w:rsidRPr="001A1D21">
        <w:rPr>
          <w:rFonts w:ascii="Arial" w:hAnsi="Arial" w:cs="Arial"/>
          <w:color w:val="000000" w:themeColor="text1"/>
          <w:lang w:val="es-ES"/>
        </w:rPr>
        <w:t xml:space="preserve">el artículo 9 de la Ley de Gobierno del Poder Legislativo del Estado de Yucatán, para incorporar la obligación de </w:t>
      </w:r>
      <w:r w:rsidR="0076325D" w:rsidRPr="001A1D21">
        <w:rPr>
          <w:rFonts w:ascii="Arial" w:hAnsi="Arial" w:cs="Arial"/>
          <w:color w:val="000000" w:themeColor="text1"/>
          <w:lang w:val="es-ES"/>
        </w:rPr>
        <w:t>que,</w:t>
      </w:r>
      <w:r w:rsidR="004E4532" w:rsidRPr="001A1D21">
        <w:rPr>
          <w:rFonts w:ascii="Arial" w:hAnsi="Arial" w:cs="Arial"/>
          <w:color w:val="000000" w:themeColor="text1"/>
          <w:lang w:val="es-ES"/>
        </w:rPr>
        <w:t xml:space="preserve"> en las transmisiones en tiempo real de las sesiones </w:t>
      </w:r>
      <w:r w:rsidR="004D65BF" w:rsidRPr="001A1D21">
        <w:rPr>
          <w:rFonts w:ascii="Arial" w:hAnsi="Arial" w:cs="Arial"/>
          <w:color w:val="000000" w:themeColor="text1"/>
          <w:lang w:val="es-ES"/>
        </w:rPr>
        <w:t xml:space="preserve">del pleno, diputación permanente y las comisiones, así como de aquellas actividades legislativas que revistan interés para la sociedad, </w:t>
      </w:r>
      <w:r w:rsidR="004E4532" w:rsidRPr="001A1D21">
        <w:rPr>
          <w:rFonts w:ascii="Arial" w:hAnsi="Arial" w:cs="Arial"/>
          <w:color w:val="000000" w:themeColor="text1"/>
          <w:lang w:val="es-ES"/>
        </w:rPr>
        <w:t>se incluya</w:t>
      </w:r>
      <w:r w:rsidR="004D65BF" w:rsidRPr="001A1D21">
        <w:rPr>
          <w:rFonts w:ascii="Arial" w:hAnsi="Arial" w:cs="Arial"/>
          <w:color w:val="000000" w:themeColor="text1"/>
          <w:lang w:val="es-ES"/>
        </w:rPr>
        <w:t xml:space="preserve"> a un </w:t>
      </w:r>
      <w:r w:rsidR="00BD4B20" w:rsidRPr="001A1D21">
        <w:rPr>
          <w:rFonts w:ascii="Arial" w:hAnsi="Arial" w:cs="Arial"/>
          <w:color w:val="000000" w:themeColor="text1"/>
          <w:lang w:val="es-ES"/>
        </w:rPr>
        <w:t>intérprete</w:t>
      </w:r>
      <w:r w:rsidR="004D65BF" w:rsidRPr="001A1D21">
        <w:rPr>
          <w:rFonts w:ascii="Arial" w:hAnsi="Arial" w:cs="Arial"/>
          <w:color w:val="000000" w:themeColor="text1"/>
          <w:lang w:val="es-ES"/>
        </w:rPr>
        <w:t xml:space="preserve"> de Lengua de Señas Mexicano. </w:t>
      </w:r>
      <w:r w:rsidR="00D95D8F">
        <w:rPr>
          <w:rFonts w:ascii="Arial" w:hAnsi="Arial" w:cs="Arial"/>
          <w:color w:val="000000" w:themeColor="text1"/>
          <w:lang w:val="es-ES"/>
        </w:rPr>
        <w:t>Igualmente</w:t>
      </w:r>
      <w:r w:rsidR="004D65BF" w:rsidRPr="001A1D21">
        <w:rPr>
          <w:rFonts w:ascii="Arial" w:hAnsi="Arial" w:cs="Arial"/>
          <w:color w:val="000000" w:themeColor="text1"/>
          <w:lang w:val="es-ES"/>
        </w:rPr>
        <w:t xml:space="preserve">, se </w:t>
      </w:r>
      <w:r w:rsidR="00724589" w:rsidRPr="001A1D21">
        <w:rPr>
          <w:rFonts w:ascii="Arial" w:hAnsi="Arial" w:cs="Arial"/>
          <w:color w:val="000000" w:themeColor="text1"/>
          <w:lang w:val="es-ES"/>
        </w:rPr>
        <w:t xml:space="preserve">establece </w:t>
      </w:r>
      <w:r w:rsidR="004D65BF" w:rsidRPr="001A1D21">
        <w:rPr>
          <w:rFonts w:ascii="Arial" w:hAnsi="Arial" w:cs="Arial"/>
          <w:color w:val="000000" w:themeColor="text1"/>
          <w:lang w:val="es-ES"/>
        </w:rPr>
        <w:t xml:space="preserve">que las sesiones deban ser retransmitidas con </w:t>
      </w:r>
      <w:r w:rsidR="007A5FA7" w:rsidRPr="001A1D21">
        <w:rPr>
          <w:rFonts w:ascii="Arial" w:hAnsi="Arial" w:cs="Arial"/>
          <w:color w:val="000000" w:themeColor="text1"/>
          <w:lang w:val="es-ES"/>
        </w:rPr>
        <w:t>un extracto en forma oral</w:t>
      </w:r>
      <w:r w:rsidR="004D65BF" w:rsidRPr="001A1D21">
        <w:rPr>
          <w:rFonts w:ascii="Arial" w:hAnsi="Arial" w:cs="Arial"/>
          <w:color w:val="000000" w:themeColor="text1"/>
          <w:lang w:val="es-ES"/>
        </w:rPr>
        <w:t xml:space="preserve"> </w:t>
      </w:r>
      <w:r w:rsidR="00724589" w:rsidRPr="001A1D21">
        <w:rPr>
          <w:rFonts w:ascii="Arial" w:hAnsi="Arial" w:cs="Arial"/>
          <w:color w:val="000000" w:themeColor="text1"/>
          <w:lang w:val="es-ES"/>
        </w:rPr>
        <w:t xml:space="preserve">en </w:t>
      </w:r>
      <w:r w:rsidR="00C54FBC" w:rsidRPr="001A1D21">
        <w:rPr>
          <w:rFonts w:ascii="Arial" w:hAnsi="Arial" w:cs="Arial"/>
          <w:color w:val="000000" w:themeColor="text1"/>
          <w:lang w:val="es-ES"/>
        </w:rPr>
        <w:t>L</w:t>
      </w:r>
      <w:r w:rsidR="00724589" w:rsidRPr="001A1D21">
        <w:rPr>
          <w:rFonts w:ascii="Arial" w:hAnsi="Arial" w:cs="Arial"/>
          <w:color w:val="000000" w:themeColor="text1"/>
          <w:lang w:val="es-ES"/>
        </w:rPr>
        <w:t xml:space="preserve">engua </w:t>
      </w:r>
      <w:r w:rsidR="00C54FBC" w:rsidRPr="001A1D21">
        <w:rPr>
          <w:rFonts w:ascii="Arial" w:hAnsi="Arial" w:cs="Arial"/>
          <w:color w:val="000000" w:themeColor="text1"/>
          <w:lang w:val="es-ES"/>
        </w:rPr>
        <w:t>M</w:t>
      </w:r>
      <w:r w:rsidR="00724589" w:rsidRPr="001A1D21">
        <w:rPr>
          <w:rFonts w:ascii="Arial" w:hAnsi="Arial" w:cs="Arial"/>
          <w:color w:val="000000" w:themeColor="text1"/>
          <w:lang w:val="es-ES"/>
        </w:rPr>
        <w:t>aya. Esto en cumplimiento a los principios de parlamento abi</w:t>
      </w:r>
      <w:r w:rsidR="005F0529" w:rsidRPr="001A1D21">
        <w:rPr>
          <w:rFonts w:ascii="Arial" w:hAnsi="Arial" w:cs="Arial"/>
          <w:color w:val="000000" w:themeColor="text1"/>
          <w:lang w:val="es-ES"/>
        </w:rPr>
        <w:t>erto de participación ciudadana, derecho de acceso a la información, rendición de cuentas, y accesibilidad.</w:t>
      </w:r>
    </w:p>
    <w:p w14:paraId="2B9DA29F" w14:textId="77777777" w:rsidR="00724589" w:rsidRPr="001A1D21" w:rsidRDefault="00724589" w:rsidP="00552FBA">
      <w:pPr>
        <w:ind w:firstLine="284"/>
        <w:jc w:val="both"/>
        <w:rPr>
          <w:rFonts w:ascii="Arial" w:hAnsi="Arial" w:cs="Arial"/>
          <w:color w:val="000000" w:themeColor="text1"/>
          <w:sz w:val="20"/>
          <w:szCs w:val="20"/>
          <w:lang w:val="es-ES"/>
        </w:rPr>
      </w:pPr>
    </w:p>
    <w:p w14:paraId="197FE807" w14:textId="1AD5BA3C" w:rsidR="00C54FBC" w:rsidRPr="001A1D21" w:rsidRDefault="00724589"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t>De igual forma</w:t>
      </w:r>
      <w:r w:rsidR="002B28AB" w:rsidRPr="001A1D21">
        <w:rPr>
          <w:rFonts w:ascii="Arial" w:hAnsi="Arial" w:cs="Arial"/>
          <w:color w:val="000000" w:themeColor="text1"/>
          <w:lang w:val="es-ES"/>
        </w:rPr>
        <w:t>,</w:t>
      </w:r>
      <w:r w:rsidRPr="001A1D21">
        <w:rPr>
          <w:rFonts w:ascii="Arial" w:hAnsi="Arial" w:cs="Arial"/>
          <w:color w:val="000000" w:themeColor="text1"/>
          <w:lang w:val="es-ES"/>
        </w:rPr>
        <w:t xml:space="preserve"> se propone adicionar un </w:t>
      </w:r>
      <w:r w:rsidR="00D4507C" w:rsidRPr="001A1D21">
        <w:rPr>
          <w:rFonts w:ascii="Arial" w:hAnsi="Arial" w:cs="Arial"/>
          <w:color w:val="000000" w:themeColor="text1"/>
          <w:lang w:val="es-ES"/>
        </w:rPr>
        <w:t>cuart</w:t>
      </w:r>
      <w:r w:rsidRPr="001A1D21">
        <w:rPr>
          <w:rFonts w:ascii="Arial" w:hAnsi="Arial" w:cs="Arial"/>
          <w:color w:val="000000" w:themeColor="text1"/>
          <w:lang w:val="es-ES"/>
        </w:rPr>
        <w:t>o párrafo al artículo 3</w:t>
      </w:r>
      <w:r w:rsidR="00D4507C" w:rsidRPr="001A1D21">
        <w:rPr>
          <w:rFonts w:ascii="Arial" w:hAnsi="Arial" w:cs="Arial"/>
          <w:color w:val="000000" w:themeColor="text1"/>
          <w:lang w:val="es-ES"/>
        </w:rPr>
        <w:t>3</w:t>
      </w:r>
      <w:r w:rsidRPr="001A1D21">
        <w:rPr>
          <w:rFonts w:ascii="Arial" w:hAnsi="Arial" w:cs="Arial"/>
          <w:color w:val="000000" w:themeColor="text1"/>
          <w:lang w:val="es-ES"/>
        </w:rPr>
        <w:t xml:space="preserve"> de la Ley de Gobierno de los Municipios</w:t>
      </w:r>
      <w:r w:rsidR="002B28AB" w:rsidRPr="001A1D21">
        <w:rPr>
          <w:rFonts w:ascii="Arial" w:hAnsi="Arial" w:cs="Arial"/>
          <w:color w:val="000000" w:themeColor="text1"/>
          <w:lang w:val="es-ES"/>
        </w:rPr>
        <w:t xml:space="preserve"> del Estado de Yucatán</w:t>
      </w:r>
      <w:r w:rsidRPr="001A1D21">
        <w:rPr>
          <w:rFonts w:ascii="Arial" w:hAnsi="Arial" w:cs="Arial"/>
          <w:color w:val="000000" w:themeColor="text1"/>
          <w:lang w:val="es-ES"/>
        </w:rPr>
        <w:t xml:space="preserve"> </w:t>
      </w:r>
      <w:r w:rsidR="002B28AB" w:rsidRPr="001A1D21">
        <w:rPr>
          <w:rFonts w:ascii="Arial" w:hAnsi="Arial" w:cs="Arial"/>
          <w:color w:val="000000" w:themeColor="text1"/>
          <w:lang w:val="es-ES"/>
        </w:rPr>
        <w:t>para que</w:t>
      </w:r>
      <w:r w:rsidR="00C54FBC" w:rsidRPr="001A1D21">
        <w:rPr>
          <w:rFonts w:ascii="Arial" w:hAnsi="Arial" w:cs="Arial"/>
          <w:color w:val="000000" w:themeColor="text1"/>
          <w:lang w:val="es-ES"/>
        </w:rPr>
        <w:t xml:space="preserve"> </w:t>
      </w:r>
      <w:r w:rsidR="002B28AB" w:rsidRPr="001A1D21">
        <w:rPr>
          <w:rFonts w:ascii="Arial" w:hAnsi="Arial" w:cs="Arial"/>
          <w:color w:val="000000" w:themeColor="text1"/>
          <w:lang w:val="es-ES"/>
        </w:rPr>
        <w:t>las sesiones de cabildo</w:t>
      </w:r>
      <w:r w:rsidR="006C422B" w:rsidRPr="001A1D21">
        <w:rPr>
          <w:rFonts w:ascii="Arial" w:hAnsi="Arial" w:cs="Arial"/>
          <w:color w:val="000000" w:themeColor="text1"/>
          <w:lang w:val="es-ES"/>
        </w:rPr>
        <w:t xml:space="preserve"> que correspondan</w:t>
      </w:r>
      <w:r w:rsidR="00CC44A4" w:rsidRPr="001A1D21">
        <w:rPr>
          <w:rFonts w:ascii="Arial" w:hAnsi="Arial" w:cs="Arial"/>
          <w:color w:val="000000" w:themeColor="text1"/>
          <w:lang w:val="es-ES"/>
        </w:rPr>
        <w:t xml:space="preserve"> a políticas públicas y actos gubernamentales </w:t>
      </w:r>
      <w:r w:rsidR="007A5FA7" w:rsidRPr="001A1D21">
        <w:rPr>
          <w:rFonts w:ascii="Arial" w:hAnsi="Arial" w:cs="Arial"/>
          <w:color w:val="000000" w:themeColor="text1"/>
          <w:lang w:val="es-ES"/>
        </w:rPr>
        <w:t>trascendentales</w:t>
      </w:r>
      <w:r w:rsidR="00C54FBC" w:rsidRPr="001A1D21">
        <w:rPr>
          <w:rFonts w:ascii="Arial" w:hAnsi="Arial" w:cs="Arial"/>
          <w:color w:val="000000" w:themeColor="text1"/>
          <w:lang w:val="es-ES"/>
        </w:rPr>
        <w:t xml:space="preserve"> sean transmitidas con un intérp</w:t>
      </w:r>
      <w:r w:rsidR="005F0529" w:rsidRPr="001A1D21">
        <w:rPr>
          <w:rFonts w:ascii="Arial" w:hAnsi="Arial" w:cs="Arial"/>
          <w:color w:val="000000" w:themeColor="text1"/>
          <w:lang w:val="es-ES"/>
        </w:rPr>
        <w:t>rete de Lengua de Señas Mexicana</w:t>
      </w:r>
      <w:r w:rsidR="00C54FBC" w:rsidRPr="001A1D21">
        <w:rPr>
          <w:rFonts w:ascii="Arial" w:hAnsi="Arial" w:cs="Arial"/>
          <w:color w:val="000000" w:themeColor="text1"/>
          <w:lang w:val="es-ES"/>
        </w:rPr>
        <w:t xml:space="preserve"> y </w:t>
      </w:r>
      <w:r w:rsidR="008C2C72" w:rsidRPr="001A1D21">
        <w:rPr>
          <w:rFonts w:ascii="Arial" w:hAnsi="Arial" w:cs="Arial"/>
          <w:color w:val="000000" w:themeColor="text1"/>
          <w:lang w:val="es-ES"/>
        </w:rPr>
        <w:t xml:space="preserve">se retransmitan </w:t>
      </w:r>
      <w:r w:rsidR="007A5FA7" w:rsidRPr="001A1D21">
        <w:rPr>
          <w:rFonts w:ascii="Arial" w:hAnsi="Arial" w:cs="Arial"/>
          <w:color w:val="000000" w:themeColor="text1"/>
          <w:lang w:val="es-ES"/>
        </w:rPr>
        <w:t>con un extracto en forma oral en Lengua Maya</w:t>
      </w:r>
      <w:r w:rsidR="00C54FBC" w:rsidRPr="001A1D21">
        <w:rPr>
          <w:rFonts w:ascii="Arial" w:hAnsi="Arial" w:cs="Arial"/>
          <w:color w:val="000000" w:themeColor="text1"/>
          <w:lang w:val="es-ES"/>
        </w:rPr>
        <w:t>.</w:t>
      </w:r>
    </w:p>
    <w:p w14:paraId="704661F0" w14:textId="4B234360" w:rsidR="00DE6943" w:rsidRPr="001A1D21" w:rsidRDefault="00DE6943" w:rsidP="004B4F65">
      <w:pPr>
        <w:jc w:val="both"/>
        <w:rPr>
          <w:rFonts w:ascii="Arial" w:hAnsi="Arial" w:cs="Arial"/>
          <w:color w:val="000000" w:themeColor="text1"/>
          <w:sz w:val="20"/>
          <w:szCs w:val="20"/>
          <w:lang w:val="es-ES"/>
        </w:rPr>
      </w:pPr>
    </w:p>
    <w:p w14:paraId="167D0D6C" w14:textId="74E68378" w:rsidR="00CC44A4" w:rsidRPr="001A1D21" w:rsidRDefault="00CC44A4" w:rsidP="009277A1">
      <w:pPr>
        <w:ind w:firstLine="284"/>
        <w:jc w:val="both"/>
        <w:rPr>
          <w:rFonts w:ascii="Arial" w:hAnsi="Arial" w:cs="Arial"/>
          <w:color w:val="000000" w:themeColor="text1"/>
          <w:lang w:val="es-ES"/>
        </w:rPr>
      </w:pPr>
      <w:r w:rsidRPr="001A1D21">
        <w:rPr>
          <w:rFonts w:ascii="Arial" w:hAnsi="Arial" w:cs="Arial"/>
          <w:color w:val="000000" w:themeColor="text1"/>
          <w:lang w:val="es-ES"/>
        </w:rPr>
        <w:t xml:space="preserve">También, se propone reformar el artículo 39 </w:t>
      </w:r>
      <w:r w:rsidR="007A5FA7" w:rsidRPr="001A1D21">
        <w:rPr>
          <w:rFonts w:ascii="Arial" w:hAnsi="Arial" w:cs="Arial"/>
          <w:color w:val="000000" w:themeColor="text1"/>
          <w:lang w:val="es-ES"/>
        </w:rPr>
        <w:t xml:space="preserve">de esa ley, </w:t>
      </w:r>
      <w:r w:rsidRPr="001A1D21">
        <w:rPr>
          <w:rFonts w:ascii="Arial" w:hAnsi="Arial" w:cs="Arial"/>
          <w:color w:val="000000" w:themeColor="text1"/>
          <w:lang w:val="es-ES"/>
        </w:rPr>
        <w:t xml:space="preserve">para efecto de que en las sesiones solemnes relativas a los informes de las presidentas y </w:t>
      </w:r>
      <w:r w:rsidR="007A5FA7" w:rsidRPr="001A1D21">
        <w:rPr>
          <w:rFonts w:ascii="Arial" w:hAnsi="Arial" w:cs="Arial"/>
          <w:color w:val="000000" w:themeColor="text1"/>
          <w:lang w:val="es-ES"/>
        </w:rPr>
        <w:t xml:space="preserve">los </w:t>
      </w:r>
      <w:r w:rsidRPr="001A1D21">
        <w:rPr>
          <w:rFonts w:ascii="Arial" w:hAnsi="Arial" w:cs="Arial"/>
          <w:color w:val="000000" w:themeColor="text1"/>
          <w:lang w:val="es-ES"/>
        </w:rPr>
        <w:t>presidentes municipales se incluya un interpret</w:t>
      </w:r>
      <w:r w:rsidR="006A7D71" w:rsidRPr="001A1D21">
        <w:rPr>
          <w:rFonts w:ascii="Arial" w:hAnsi="Arial" w:cs="Arial"/>
          <w:color w:val="000000" w:themeColor="text1"/>
          <w:lang w:val="es-ES"/>
        </w:rPr>
        <w:t xml:space="preserve">e de Lengua de Señas Mexicana, así como </w:t>
      </w:r>
      <w:r w:rsidRPr="001A1D21">
        <w:rPr>
          <w:rFonts w:ascii="Arial" w:hAnsi="Arial" w:cs="Arial"/>
          <w:color w:val="000000" w:themeColor="text1"/>
          <w:lang w:val="es-ES"/>
        </w:rPr>
        <w:t xml:space="preserve">una versión escrita en braille y </w:t>
      </w:r>
      <w:r w:rsidR="007A5FA7" w:rsidRPr="001A1D21">
        <w:rPr>
          <w:rFonts w:ascii="Arial" w:hAnsi="Arial" w:cs="Arial"/>
          <w:color w:val="000000" w:themeColor="text1"/>
          <w:lang w:val="es-ES"/>
        </w:rPr>
        <w:t xml:space="preserve">en </w:t>
      </w:r>
      <w:r w:rsidRPr="001A1D21">
        <w:rPr>
          <w:rFonts w:ascii="Arial" w:hAnsi="Arial" w:cs="Arial"/>
          <w:color w:val="000000" w:themeColor="text1"/>
          <w:lang w:val="es-ES"/>
        </w:rPr>
        <w:t>lengua maya.</w:t>
      </w:r>
    </w:p>
    <w:p w14:paraId="03415E82" w14:textId="77777777" w:rsidR="007A5FA7" w:rsidRPr="001A1D21" w:rsidRDefault="007A5FA7" w:rsidP="009277A1">
      <w:pPr>
        <w:ind w:firstLine="284"/>
        <w:jc w:val="both"/>
        <w:rPr>
          <w:rFonts w:ascii="Arial" w:hAnsi="Arial" w:cs="Arial"/>
          <w:color w:val="000000" w:themeColor="text1"/>
          <w:lang w:val="es-ES"/>
        </w:rPr>
      </w:pPr>
    </w:p>
    <w:p w14:paraId="2604EDDA" w14:textId="52E72175" w:rsidR="002323DC" w:rsidRPr="001A1D21" w:rsidRDefault="002323DC" w:rsidP="009277A1">
      <w:pPr>
        <w:ind w:firstLine="284"/>
        <w:jc w:val="both"/>
        <w:rPr>
          <w:rFonts w:ascii="Arial" w:hAnsi="Arial" w:cs="Arial"/>
          <w:color w:val="000000" w:themeColor="text1"/>
          <w:lang w:val="es-ES"/>
        </w:rPr>
      </w:pPr>
      <w:r w:rsidRPr="001A1D21">
        <w:rPr>
          <w:rFonts w:ascii="Arial" w:hAnsi="Arial" w:cs="Arial"/>
          <w:color w:val="000000" w:themeColor="text1"/>
          <w:lang w:val="es-ES"/>
        </w:rPr>
        <w:t xml:space="preserve">Finalmente, se plantea la adición de un tercer párrafo del artículo 2 y reformar la fracción III del artículo 11, ambos de la Ley de Participación Ciudadana que Regula el Plebiscito, el Referéndum y la Iniciativa Popular, con la finalidad de que se incluya el </w:t>
      </w:r>
      <w:r w:rsidRPr="001A1D21">
        <w:rPr>
          <w:rFonts w:ascii="Arial" w:hAnsi="Arial" w:cs="Arial"/>
          <w:bCs/>
          <w:color w:val="000000" w:themeColor="text1"/>
          <w:lang w:val="es-ES"/>
        </w:rPr>
        <w:t>uso de mecanismos y formatos accesibles en los medios de participación previstos en esa ley, y que en la difusión de la información para su realización deba preverse la Lengua de Señas Mexicana, el braille y la lengua maya.</w:t>
      </w:r>
    </w:p>
    <w:p w14:paraId="0AF33F0B" w14:textId="77777777" w:rsidR="002323DC" w:rsidRPr="001A1D21" w:rsidRDefault="002323DC" w:rsidP="009277A1">
      <w:pPr>
        <w:ind w:firstLine="284"/>
        <w:jc w:val="both"/>
        <w:rPr>
          <w:rFonts w:ascii="Arial" w:hAnsi="Arial" w:cs="Arial"/>
          <w:color w:val="000000" w:themeColor="text1"/>
          <w:lang w:val="es-ES"/>
        </w:rPr>
      </w:pPr>
    </w:p>
    <w:p w14:paraId="644AB852" w14:textId="262595DE" w:rsidR="00142339" w:rsidRPr="001A1D21" w:rsidRDefault="002323DC" w:rsidP="009277A1">
      <w:pPr>
        <w:ind w:firstLine="284"/>
        <w:jc w:val="both"/>
        <w:rPr>
          <w:rFonts w:ascii="Arial" w:hAnsi="Arial" w:cs="Arial"/>
          <w:color w:val="000000" w:themeColor="text1"/>
          <w:lang w:val="es-ES"/>
        </w:rPr>
      </w:pPr>
      <w:r w:rsidRPr="001A1D21">
        <w:rPr>
          <w:rFonts w:ascii="Arial" w:hAnsi="Arial" w:cs="Arial"/>
          <w:color w:val="000000" w:themeColor="text1"/>
          <w:lang w:val="es-ES"/>
        </w:rPr>
        <w:t xml:space="preserve"> </w:t>
      </w:r>
      <w:r w:rsidR="00142339" w:rsidRPr="001A1D21">
        <w:rPr>
          <w:rFonts w:ascii="Arial" w:hAnsi="Arial" w:cs="Arial"/>
          <w:color w:val="000000" w:themeColor="text1"/>
          <w:lang w:val="es-ES"/>
        </w:rPr>
        <w:t>Las sociedades justas e igualitarias traen como resultado el desarrollo y la prosperidad. Una democracia moderna no funciona bien si los derechos humanos no son respetados, es por esa razón que el Estado debe ser capaz de garantizar a la ciudadanía una vida libre de discriminación, a la vez que debe promover la consolidación de una sociedad informada y participativa.</w:t>
      </w:r>
    </w:p>
    <w:p w14:paraId="40836B0B" w14:textId="77777777" w:rsidR="002323DC" w:rsidRPr="001A1D21" w:rsidRDefault="002323DC" w:rsidP="009277A1">
      <w:pPr>
        <w:ind w:firstLine="284"/>
        <w:jc w:val="both"/>
        <w:rPr>
          <w:rFonts w:ascii="Arial" w:hAnsi="Arial" w:cs="Arial"/>
          <w:color w:val="000000" w:themeColor="text1"/>
          <w:lang w:val="es-ES"/>
        </w:rPr>
      </w:pPr>
    </w:p>
    <w:p w14:paraId="154DA9D4" w14:textId="30C26B73" w:rsidR="00143595" w:rsidRPr="001A1D21" w:rsidRDefault="0044029E" w:rsidP="00552FBA">
      <w:pPr>
        <w:ind w:firstLine="284"/>
        <w:jc w:val="both"/>
        <w:rPr>
          <w:rFonts w:ascii="Arial" w:hAnsi="Arial" w:cs="Arial"/>
          <w:color w:val="000000" w:themeColor="text1"/>
          <w:lang w:val="es-ES"/>
        </w:rPr>
      </w:pPr>
      <w:r w:rsidRPr="001A1D21">
        <w:rPr>
          <w:rFonts w:ascii="Arial" w:hAnsi="Arial" w:cs="Arial"/>
          <w:color w:val="000000" w:themeColor="text1"/>
          <w:lang w:val="es-ES"/>
        </w:rPr>
        <w:t>El enfoque legislativo desde una perspectiva que garantice y promuev</w:t>
      </w:r>
      <w:r w:rsidR="00C42AFB" w:rsidRPr="001A1D21">
        <w:rPr>
          <w:rFonts w:ascii="Arial" w:hAnsi="Arial" w:cs="Arial"/>
          <w:color w:val="000000" w:themeColor="text1"/>
          <w:lang w:val="es-ES"/>
        </w:rPr>
        <w:t>a</w:t>
      </w:r>
      <w:r w:rsidRPr="001A1D21">
        <w:rPr>
          <w:rFonts w:ascii="Arial" w:hAnsi="Arial" w:cs="Arial"/>
          <w:color w:val="000000" w:themeColor="text1"/>
          <w:lang w:val="es-ES"/>
        </w:rPr>
        <w:t xml:space="preserve"> los derechos humanos, sirve de instrumento para reconocer la existencia de desigualdades</w:t>
      </w:r>
      <w:r w:rsidR="00142339" w:rsidRPr="001A1D21">
        <w:rPr>
          <w:rFonts w:ascii="Arial" w:hAnsi="Arial" w:cs="Arial"/>
          <w:color w:val="000000" w:themeColor="text1"/>
          <w:lang w:val="es-ES"/>
        </w:rPr>
        <w:t xml:space="preserve"> </w:t>
      </w:r>
      <w:r w:rsidRPr="001A1D21">
        <w:rPr>
          <w:rFonts w:ascii="Arial" w:hAnsi="Arial" w:cs="Arial"/>
          <w:color w:val="000000" w:themeColor="text1"/>
          <w:lang w:val="es-ES"/>
        </w:rPr>
        <w:t xml:space="preserve">como punto de partida </w:t>
      </w:r>
      <w:r w:rsidR="00C42AFB" w:rsidRPr="001A1D21">
        <w:rPr>
          <w:rFonts w:ascii="Arial" w:hAnsi="Arial" w:cs="Arial"/>
          <w:color w:val="000000" w:themeColor="text1"/>
          <w:lang w:val="es-ES"/>
        </w:rPr>
        <w:t>para generar mecanismos y acciones que abonen al afianzamiento de la inclusión como un principio básico de la sociedad moderna.</w:t>
      </w:r>
    </w:p>
    <w:p w14:paraId="0093FC10" w14:textId="77777777" w:rsidR="0044787E" w:rsidRPr="001A1D21" w:rsidRDefault="0044787E" w:rsidP="00552FBA">
      <w:pPr>
        <w:ind w:firstLine="284"/>
        <w:jc w:val="both"/>
        <w:rPr>
          <w:rFonts w:ascii="Arial" w:hAnsi="Arial" w:cs="Arial"/>
          <w:color w:val="000000" w:themeColor="text1"/>
          <w:lang w:val="es-ES"/>
        </w:rPr>
      </w:pPr>
    </w:p>
    <w:p w14:paraId="4F444ECF" w14:textId="7F80D6C8" w:rsidR="0044787E" w:rsidRPr="001A1D21" w:rsidRDefault="00C42AFB" w:rsidP="00552FBA">
      <w:pPr>
        <w:ind w:firstLine="284"/>
        <w:jc w:val="both"/>
        <w:rPr>
          <w:rFonts w:ascii="Arial" w:hAnsi="Arial" w:cs="Arial"/>
          <w:color w:val="000000" w:themeColor="text1"/>
        </w:rPr>
      </w:pPr>
      <w:r w:rsidRPr="001A1D21">
        <w:rPr>
          <w:rFonts w:ascii="Arial" w:hAnsi="Arial" w:cs="Arial"/>
          <w:color w:val="000000" w:themeColor="text1"/>
        </w:rPr>
        <w:t xml:space="preserve">En la fracción legislativa del PRI somos </w:t>
      </w:r>
      <w:r w:rsidR="005F0529" w:rsidRPr="001A1D21">
        <w:rPr>
          <w:rFonts w:ascii="Arial" w:hAnsi="Arial" w:cs="Arial"/>
          <w:color w:val="000000" w:themeColor="text1"/>
        </w:rPr>
        <w:t>conscientes</w:t>
      </w:r>
      <w:r w:rsidRPr="001A1D21">
        <w:rPr>
          <w:rFonts w:ascii="Arial" w:hAnsi="Arial" w:cs="Arial"/>
          <w:color w:val="000000" w:themeColor="text1"/>
        </w:rPr>
        <w:t xml:space="preserve"> de los déficits estructurales en nuestra sociedad que generan desigua</w:t>
      </w:r>
      <w:r w:rsidR="005F0529" w:rsidRPr="001A1D21">
        <w:rPr>
          <w:rFonts w:ascii="Arial" w:hAnsi="Arial" w:cs="Arial"/>
          <w:color w:val="000000" w:themeColor="text1"/>
        </w:rPr>
        <w:t>ldad en ciertos grupos de la po</w:t>
      </w:r>
      <w:r w:rsidRPr="001A1D21">
        <w:rPr>
          <w:rFonts w:ascii="Arial" w:hAnsi="Arial" w:cs="Arial"/>
          <w:color w:val="000000" w:themeColor="text1"/>
        </w:rPr>
        <w:t>blación. Por es</w:t>
      </w:r>
      <w:r w:rsidR="0044787E" w:rsidRPr="001A1D21">
        <w:rPr>
          <w:rFonts w:ascii="Arial" w:hAnsi="Arial" w:cs="Arial"/>
          <w:color w:val="000000" w:themeColor="text1"/>
        </w:rPr>
        <w:t>o</w:t>
      </w:r>
      <w:r w:rsidRPr="001A1D21">
        <w:rPr>
          <w:rFonts w:ascii="Arial" w:hAnsi="Arial" w:cs="Arial"/>
          <w:color w:val="000000" w:themeColor="text1"/>
        </w:rPr>
        <w:t xml:space="preserve">, consideramos que su atención debe ser prioritaria </w:t>
      </w:r>
      <w:r w:rsidR="0044787E" w:rsidRPr="001A1D21">
        <w:rPr>
          <w:rFonts w:ascii="Arial" w:hAnsi="Arial" w:cs="Arial"/>
          <w:color w:val="000000" w:themeColor="text1"/>
        </w:rPr>
        <w:t xml:space="preserve">en razón de que debe ser vista como una dimensión constitutiva del desarrollo humano. </w:t>
      </w:r>
    </w:p>
    <w:p w14:paraId="5CF5C846" w14:textId="77777777" w:rsidR="0044787E" w:rsidRPr="001A1D21" w:rsidRDefault="0044787E" w:rsidP="00552FBA">
      <w:pPr>
        <w:ind w:firstLine="284"/>
        <w:jc w:val="both"/>
        <w:rPr>
          <w:rFonts w:ascii="Arial" w:hAnsi="Arial" w:cs="Arial"/>
          <w:color w:val="000000" w:themeColor="text1"/>
        </w:rPr>
      </w:pPr>
    </w:p>
    <w:p w14:paraId="09D7CF15" w14:textId="3BA68B5D" w:rsidR="0044787E" w:rsidRPr="001A1D21" w:rsidRDefault="0044787E" w:rsidP="00552FBA">
      <w:pPr>
        <w:ind w:firstLine="284"/>
        <w:jc w:val="both"/>
        <w:rPr>
          <w:rFonts w:ascii="Arial" w:hAnsi="Arial" w:cs="Arial"/>
          <w:color w:val="000000" w:themeColor="text1"/>
        </w:rPr>
      </w:pPr>
      <w:r w:rsidRPr="001A1D21">
        <w:rPr>
          <w:rFonts w:ascii="Arial" w:hAnsi="Arial" w:cs="Arial"/>
          <w:color w:val="000000" w:themeColor="text1"/>
        </w:rPr>
        <w:lastRenderedPageBreak/>
        <w:t xml:space="preserve">La sociedad que busca la igualdad y la inclusión, es una sociedad que persigue la justicia social, que entiende que la </w:t>
      </w:r>
      <w:r w:rsidR="005F0529" w:rsidRPr="001A1D21">
        <w:rPr>
          <w:rFonts w:ascii="Arial" w:hAnsi="Arial" w:cs="Arial"/>
          <w:color w:val="000000" w:themeColor="text1"/>
        </w:rPr>
        <w:t>prosperidad</w:t>
      </w:r>
      <w:r w:rsidRPr="001A1D21">
        <w:rPr>
          <w:rFonts w:ascii="Arial" w:hAnsi="Arial" w:cs="Arial"/>
          <w:color w:val="000000" w:themeColor="text1"/>
        </w:rPr>
        <w:t xml:space="preserve"> debe ser colectiva y compartida, y que asume que los retos que esto implica deben ser afrontados y no esquivarse por complejo que esto sea.</w:t>
      </w:r>
    </w:p>
    <w:p w14:paraId="499AD5FD" w14:textId="77777777" w:rsidR="0044787E" w:rsidRPr="001A1D21" w:rsidRDefault="0044787E" w:rsidP="00552FBA">
      <w:pPr>
        <w:ind w:firstLine="284"/>
        <w:jc w:val="both"/>
        <w:rPr>
          <w:rFonts w:ascii="Arial" w:hAnsi="Arial" w:cs="Arial"/>
          <w:color w:val="000000" w:themeColor="text1"/>
        </w:rPr>
      </w:pPr>
    </w:p>
    <w:p w14:paraId="085AB0EB" w14:textId="4EDC67E3" w:rsidR="00235DD6" w:rsidRPr="001A1D21" w:rsidRDefault="006A7D71" w:rsidP="00552FBA">
      <w:pPr>
        <w:ind w:firstLine="284"/>
        <w:jc w:val="both"/>
        <w:rPr>
          <w:rFonts w:ascii="Arial" w:hAnsi="Arial" w:cs="Arial"/>
          <w:color w:val="000000" w:themeColor="text1"/>
        </w:rPr>
      </w:pPr>
      <w:r w:rsidRPr="001A1D21">
        <w:rPr>
          <w:rFonts w:ascii="Arial" w:hAnsi="Arial" w:cs="Arial"/>
          <w:color w:val="000000" w:themeColor="text1"/>
        </w:rPr>
        <w:t xml:space="preserve">Quienes suscriben, </w:t>
      </w:r>
      <w:r w:rsidR="00341013" w:rsidRPr="001A1D21">
        <w:rPr>
          <w:rFonts w:ascii="Arial" w:hAnsi="Arial" w:cs="Arial"/>
          <w:color w:val="000000" w:themeColor="text1"/>
        </w:rPr>
        <w:t>estamos convencidos que todos los derechos deben ser para todas las personas, sin excepción, y aun cuando este sea un pequeño paso dentro del largo camino que nos falta por transitar hacia la consolidación de un</w:t>
      </w:r>
      <w:r w:rsidR="005F0529" w:rsidRPr="001A1D21">
        <w:rPr>
          <w:rFonts w:ascii="Arial" w:hAnsi="Arial" w:cs="Arial"/>
          <w:color w:val="000000" w:themeColor="text1"/>
        </w:rPr>
        <w:t>a</w:t>
      </w:r>
      <w:r w:rsidR="00341013" w:rsidRPr="001A1D21">
        <w:rPr>
          <w:rFonts w:ascii="Arial" w:hAnsi="Arial" w:cs="Arial"/>
          <w:color w:val="000000" w:themeColor="text1"/>
        </w:rPr>
        <w:t xml:space="preserve"> sociedad de iguales, son precisamente los primeros pasos los que trazan el camino hacia la meta.</w:t>
      </w:r>
    </w:p>
    <w:p w14:paraId="1F04EE6D" w14:textId="1B3B8F43" w:rsidR="00341013" w:rsidRPr="001A1D21" w:rsidRDefault="00341013" w:rsidP="00552FBA">
      <w:pPr>
        <w:ind w:firstLine="284"/>
        <w:jc w:val="both"/>
        <w:rPr>
          <w:rFonts w:ascii="Arial" w:hAnsi="Arial" w:cs="Arial"/>
          <w:color w:val="000000" w:themeColor="text1"/>
        </w:rPr>
      </w:pPr>
    </w:p>
    <w:p w14:paraId="6A9C03B4" w14:textId="69F9709F" w:rsidR="00886CB9" w:rsidRPr="001A1D21" w:rsidRDefault="005F0529" w:rsidP="00552FBA">
      <w:pPr>
        <w:ind w:firstLine="284"/>
        <w:jc w:val="both"/>
        <w:rPr>
          <w:rFonts w:ascii="Arial" w:hAnsi="Arial" w:cs="Arial"/>
          <w:color w:val="000000" w:themeColor="text1"/>
        </w:rPr>
      </w:pPr>
      <w:r w:rsidRPr="001A1D21">
        <w:rPr>
          <w:rFonts w:ascii="Arial" w:hAnsi="Arial" w:cs="Arial"/>
          <w:color w:val="000000" w:themeColor="text1"/>
        </w:rPr>
        <w:t xml:space="preserve">Seamos </w:t>
      </w:r>
      <w:r w:rsidR="00341013" w:rsidRPr="001A1D21">
        <w:rPr>
          <w:rFonts w:ascii="Arial" w:hAnsi="Arial" w:cs="Arial"/>
          <w:color w:val="000000" w:themeColor="text1"/>
        </w:rPr>
        <w:t xml:space="preserve">un Congreso </w:t>
      </w:r>
      <w:r w:rsidR="00BD4B20" w:rsidRPr="001A1D21">
        <w:rPr>
          <w:rFonts w:ascii="Arial" w:hAnsi="Arial" w:cs="Arial"/>
          <w:color w:val="000000" w:themeColor="text1"/>
        </w:rPr>
        <w:t xml:space="preserve">consciente y </w:t>
      </w:r>
      <w:r w:rsidR="00341013" w:rsidRPr="001A1D21">
        <w:rPr>
          <w:rFonts w:ascii="Arial" w:hAnsi="Arial" w:cs="Arial"/>
          <w:color w:val="000000" w:themeColor="text1"/>
        </w:rPr>
        <w:t>sensible ante las necesidades de l</w:t>
      </w:r>
      <w:r w:rsidRPr="001A1D21">
        <w:rPr>
          <w:rFonts w:ascii="Arial" w:hAnsi="Arial" w:cs="Arial"/>
          <w:color w:val="000000" w:themeColor="text1"/>
        </w:rPr>
        <w:t>a ciudadanía</w:t>
      </w:r>
      <w:r w:rsidR="00341013" w:rsidRPr="001A1D21">
        <w:rPr>
          <w:rFonts w:ascii="Arial" w:hAnsi="Arial" w:cs="Arial"/>
          <w:color w:val="000000" w:themeColor="text1"/>
        </w:rPr>
        <w:t>, pongámonos de su lado y</w:t>
      </w:r>
      <w:r w:rsidR="00BD4B20" w:rsidRPr="001A1D21">
        <w:rPr>
          <w:rFonts w:ascii="Arial" w:hAnsi="Arial" w:cs="Arial"/>
          <w:color w:val="000000" w:themeColor="text1"/>
        </w:rPr>
        <w:t xml:space="preserve"> hagamos que las cosas sucedan. No</w:t>
      </w:r>
      <w:r w:rsidR="00341013" w:rsidRPr="001A1D21">
        <w:rPr>
          <w:rFonts w:ascii="Arial" w:hAnsi="Arial" w:cs="Arial"/>
          <w:color w:val="000000" w:themeColor="text1"/>
        </w:rPr>
        <w:t xml:space="preserve"> dejemos pasar la oportunidad de tomar decisiones que cambien la realidad</w:t>
      </w:r>
      <w:r w:rsidR="00886CB9" w:rsidRPr="001A1D21">
        <w:rPr>
          <w:rFonts w:ascii="Arial" w:hAnsi="Arial" w:cs="Arial"/>
          <w:color w:val="000000" w:themeColor="text1"/>
        </w:rPr>
        <w:t xml:space="preserve"> de las personas</w:t>
      </w:r>
      <w:r w:rsidR="00341013" w:rsidRPr="001A1D21">
        <w:rPr>
          <w:rFonts w:ascii="Arial" w:hAnsi="Arial" w:cs="Arial"/>
          <w:color w:val="000000" w:themeColor="text1"/>
        </w:rPr>
        <w:t xml:space="preserve"> </w:t>
      </w:r>
      <w:r w:rsidR="003A63FF" w:rsidRPr="001A1D21">
        <w:rPr>
          <w:rFonts w:ascii="Arial" w:hAnsi="Arial" w:cs="Arial"/>
          <w:color w:val="000000" w:themeColor="text1"/>
        </w:rPr>
        <w:t xml:space="preserve">y </w:t>
      </w:r>
      <w:r w:rsidR="00227A15" w:rsidRPr="001A1D21">
        <w:rPr>
          <w:rFonts w:ascii="Arial" w:hAnsi="Arial" w:cs="Arial"/>
          <w:color w:val="000000" w:themeColor="text1"/>
        </w:rPr>
        <w:t>de contribuir a que la</w:t>
      </w:r>
      <w:r w:rsidR="00886CB9" w:rsidRPr="001A1D21">
        <w:rPr>
          <w:rFonts w:ascii="Arial" w:hAnsi="Arial" w:cs="Arial"/>
          <w:color w:val="000000" w:themeColor="text1"/>
        </w:rPr>
        <w:t xml:space="preserve"> democracia participativa</w:t>
      </w:r>
      <w:r w:rsidRPr="001A1D21">
        <w:rPr>
          <w:rFonts w:ascii="Arial" w:hAnsi="Arial" w:cs="Arial"/>
          <w:color w:val="000000" w:themeColor="text1"/>
        </w:rPr>
        <w:t xml:space="preserve">, </w:t>
      </w:r>
      <w:r w:rsidR="00BD4B20" w:rsidRPr="001A1D21">
        <w:rPr>
          <w:rFonts w:ascii="Arial" w:hAnsi="Arial" w:cs="Arial"/>
          <w:color w:val="000000" w:themeColor="text1"/>
        </w:rPr>
        <w:t xml:space="preserve">considerando </w:t>
      </w:r>
      <w:r w:rsidRPr="001A1D21">
        <w:rPr>
          <w:rFonts w:ascii="Arial" w:hAnsi="Arial" w:cs="Arial"/>
          <w:color w:val="000000" w:themeColor="text1"/>
        </w:rPr>
        <w:t>la igualdad, la accesibilidad y la</w:t>
      </w:r>
      <w:r w:rsidR="0076325D" w:rsidRPr="001A1D21">
        <w:rPr>
          <w:rFonts w:ascii="Arial" w:hAnsi="Arial" w:cs="Arial"/>
          <w:color w:val="000000" w:themeColor="text1"/>
        </w:rPr>
        <w:t xml:space="preserve"> inclusión</w:t>
      </w:r>
      <w:r w:rsidR="00886CB9" w:rsidRPr="001A1D21">
        <w:rPr>
          <w:rFonts w:ascii="Arial" w:hAnsi="Arial" w:cs="Arial"/>
          <w:color w:val="000000" w:themeColor="text1"/>
        </w:rPr>
        <w:t xml:space="preserve"> </w:t>
      </w:r>
      <w:r w:rsidR="00D55FE4">
        <w:rPr>
          <w:rFonts w:ascii="Arial" w:hAnsi="Arial" w:cs="Arial"/>
          <w:color w:val="000000" w:themeColor="text1"/>
        </w:rPr>
        <w:t xml:space="preserve">sean posibles </w:t>
      </w:r>
      <w:r w:rsidR="00886CB9" w:rsidRPr="001A1D21">
        <w:rPr>
          <w:rFonts w:ascii="Arial" w:hAnsi="Arial" w:cs="Arial"/>
          <w:color w:val="000000" w:themeColor="text1"/>
        </w:rPr>
        <w:t>en Yucatán.</w:t>
      </w:r>
    </w:p>
    <w:p w14:paraId="56F3C006" w14:textId="2BC2C8BF" w:rsidR="00341013" w:rsidRPr="001A1D21" w:rsidRDefault="003A63FF" w:rsidP="00552FBA">
      <w:pPr>
        <w:ind w:firstLine="284"/>
        <w:jc w:val="both"/>
        <w:rPr>
          <w:rFonts w:ascii="Arial" w:hAnsi="Arial" w:cs="Arial"/>
          <w:color w:val="000000" w:themeColor="text1"/>
        </w:rPr>
      </w:pPr>
      <w:r w:rsidRPr="001A1D21">
        <w:rPr>
          <w:rFonts w:ascii="Arial" w:hAnsi="Arial" w:cs="Arial"/>
          <w:color w:val="000000" w:themeColor="text1"/>
        </w:rPr>
        <w:t xml:space="preserve"> </w:t>
      </w:r>
      <w:r w:rsidR="00341013" w:rsidRPr="001A1D21">
        <w:rPr>
          <w:rFonts w:ascii="Arial" w:hAnsi="Arial" w:cs="Arial"/>
          <w:color w:val="000000" w:themeColor="text1"/>
        </w:rPr>
        <w:t xml:space="preserve"> </w:t>
      </w:r>
    </w:p>
    <w:p w14:paraId="163234C1" w14:textId="1ED74CE5" w:rsidR="00CC548F" w:rsidRPr="001A1D21" w:rsidRDefault="00CC548F" w:rsidP="00552FBA">
      <w:pPr>
        <w:ind w:firstLine="284"/>
        <w:jc w:val="both"/>
        <w:rPr>
          <w:rFonts w:ascii="Arial" w:eastAsiaTheme="minorEastAsia" w:hAnsi="Arial" w:cs="Arial"/>
          <w:color w:val="000000" w:themeColor="text1"/>
          <w:lang w:val="es-ES"/>
        </w:rPr>
      </w:pPr>
      <w:r w:rsidRPr="001A1D21">
        <w:rPr>
          <w:rFonts w:ascii="Arial" w:eastAsiaTheme="minorEastAsia" w:hAnsi="Arial" w:cs="Arial"/>
          <w:color w:val="000000" w:themeColor="text1"/>
          <w:lang w:val="es-ES"/>
        </w:rPr>
        <w:t>Por tales motivos</w:t>
      </w:r>
      <w:r w:rsidR="006A7D71" w:rsidRPr="001A1D21">
        <w:rPr>
          <w:rFonts w:ascii="Arial" w:eastAsiaTheme="minorEastAsia" w:hAnsi="Arial" w:cs="Arial"/>
          <w:color w:val="000000" w:themeColor="text1"/>
          <w:lang w:val="es-ES"/>
        </w:rPr>
        <w:t>,</w:t>
      </w:r>
      <w:r w:rsidRPr="001A1D21">
        <w:rPr>
          <w:rFonts w:ascii="Arial" w:eastAsiaTheme="minorEastAsia" w:hAnsi="Arial" w:cs="Arial"/>
          <w:color w:val="000000" w:themeColor="text1"/>
          <w:lang w:val="es-ES"/>
        </w:rPr>
        <w:t xml:space="preserve"> presento a este Honorable Congreso la siguiente iniciativa </w:t>
      </w:r>
      <w:r w:rsidR="00143595" w:rsidRPr="001A1D21">
        <w:rPr>
          <w:rFonts w:ascii="Arial" w:eastAsiaTheme="minorEastAsia" w:hAnsi="Arial" w:cs="Arial"/>
          <w:color w:val="000000" w:themeColor="text1"/>
          <w:lang w:val="es-ES"/>
        </w:rPr>
        <w:t>mediante la cual se</w:t>
      </w:r>
      <w:r w:rsidRPr="001A1D21">
        <w:rPr>
          <w:rFonts w:ascii="Arial" w:eastAsiaTheme="minorEastAsia" w:hAnsi="Arial" w:cs="Arial"/>
          <w:color w:val="000000" w:themeColor="text1"/>
          <w:lang w:val="es-ES"/>
        </w:rPr>
        <w:t xml:space="preserve"> reforma</w:t>
      </w:r>
      <w:r w:rsidR="006E0F4D" w:rsidRPr="001A1D21">
        <w:rPr>
          <w:rFonts w:ascii="Arial" w:eastAsiaTheme="minorEastAsia" w:hAnsi="Arial" w:cs="Arial"/>
          <w:color w:val="000000" w:themeColor="text1"/>
          <w:lang w:val="es-ES"/>
        </w:rPr>
        <w:t>n y adicionan diversos artículos de</w:t>
      </w:r>
      <w:r w:rsidRPr="001A1D21">
        <w:rPr>
          <w:rFonts w:ascii="Arial" w:eastAsiaTheme="minorEastAsia" w:hAnsi="Arial" w:cs="Arial"/>
          <w:color w:val="000000" w:themeColor="text1"/>
          <w:lang w:val="es-ES"/>
        </w:rPr>
        <w:t xml:space="preserve"> la </w:t>
      </w:r>
      <w:r w:rsidR="006E0F4D" w:rsidRPr="001A1D21">
        <w:rPr>
          <w:rFonts w:ascii="Arial" w:eastAsiaTheme="minorEastAsia" w:hAnsi="Arial" w:cs="Arial"/>
          <w:color w:val="000000" w:themeColor="text1"/>
          <w:lang w:val="es-ES"/>
        </w:rPr>
        <w:t xml:space="preserve">Constitución Política, la </w:t>
      </w:r>
      <w:r w:rsidRPr="001A1D21">
        <w:rPr>
          <w:rFonts w:ascii="Arial" w:eastAsiaTheme="minorEastAsia" w:hAnsi="Arial" w:cs="Arial"/>
          <w:color w:val="000000" w:themeColor="text1"/>
          <w:lang w:val="es-ES"/>
        </w:rPr>
        <w:t xml:space="preserve">Ley de </w:t>
      </w:r>
      <w:r w:rsidR="00143595" w:rsidRPr="001A1D21">
        <w:rPr>
          <w:rFonts w:ascii="Arial" w:eastAsiaTheme="minorEastAsia" w:hAnsi="Arial" w:cs="Arial"/>
          <w:color w:val="000000" w:themeColor="text1"/>
          <w:lang w:val="es-ES"/>
        </w:rPr>
        <w:t>Gobierno del Poder Legislativo</w:t>
      </w:r>
      <w:r w:rsidR="006E0F4D" w:rsidRPr="001A1D21">
        <w:rPr>
          <w:rFonts w:ascii="Arial" w:eastAsiaTheme="minorEastAsia" w:hAnsi="Arial" w:cs="Arial"/>
          <w:color w:val="000000" w:themeColor="text1"/>
          <w:lang w:val="es-ES"/>
        </w:rPr>
        <w:t>,</w:t>
      </w:r>
      <w:r w:rsidRPr="001A1D21">
        <w:rPr>
          <w:rFonts w:ascii="Arial" w:eastAsiaTheme="minorEastAsia" w:hAnsi="Arial" w:cs="Arial"/>
          <w:color w:val="000000" w:themeColor="text1"/>
          <w:lang w:val="es-ES"/>
        </w:rPr>
        <w:t xml:space="preserve"> </w:t>
      </w:r>
      <w:r w:rsidR="006E0F4D" w:rsidRPr="001A1D21">
        <w:rPr>
          <w:rFonts w:ascii="Arial" w:eastAsiaTheme="minorEastAsia" w:hAnsi="Arial" w:cs="Arial"/>
          <w:color w:val="000000" w:themeColor="text1"/>
          <w:lang w:val="es-ES"/>
        </w:rPr>
        <w:t xml:space="preserve">la </w:t>
      </w:r>
      <w:r w:rsidR="006E0F4D" w:rsidRPr="001A1D21">
        <w:rPr>
          <w:rFonts w:ascii="Arial" w:hAnsi="Arial" w:cs="Arial"/>
          <w:color w:val="000000" w:themeColor="text1"/>
          <w:lang w:val="es-ES"/>
        </w:rPr>
        <w:t xml:space="preserve">Ley de Gobierno de los Municipios </w:t>
      </w:r>
      <w:r w:rsidRPr="001A1D21">
        <w:rPr>
          <w:rFonts w:ascii="Arial" w:eastAsiaTheme="minorEastAsia" w:hAnsi="Arial" w:cs="Arial"/>
          <w:color w:val="000000" w:themeColor="text1"/>
          <w:lang w:val="es-ES"/>
        </w:rPr>
        <w:t xml:space="preserve">y </w:t>
      </w:r>
      <w:r w:rsidR="006E0F4D" w:rsidRPr="001A1D21">
        <w:rPr>
          <w:rFonts w:ascii="Arial" w:eastAsiaTheme="minorEastAsia" w:hAnsi="Arial" w:cs="Arial"/>
          <w:color w:val="000000" w:themeColor="text1"/>
          <w:lang w:val="es-ES"/>
        </w:rPr>
        <w:t xml:space="preserve">la </w:t>
      </w:r>
      <w:r w:rsidR="006E0F4D" w:rsidRPr="001A1D21">
        <w:rPr>
          <w:rFonts w:ascii="Arial" w:hAnsi="Arial" w:cs="Arial"/>
          <w:color w:val="000000" w:themeColor="text1"/>
          <w:lang w:val="es-ES"/>
        </w:rPr>
        <w:t>Ley de Participación Ciudadana que Regula el Plebiscito, el Referéndum y la Iniciativa Popular</w:t>
      </w:r>
      <w:r w:rsidRPr="001A1D21">
        <w:rPr>
          <w:rFonts w:ascii="Arial" w:eastAsiaTheme="minorEastAsia" w:hAnsi="Arial" w:cs="Arial"/>
          <w:color w:val="000000" w:themeColor="text1"/>
          <w:lang w:val="es-ES"/>
        </w:rPr>
        <w:t xml:space="preserve">, </w:t>
      </w:r>
      <w:r w:rsidR="006E0F4D" w:rsidRPr="001A1D21">
        <w:rPr>
          <w:rFonts w:ascii="Arial" w:eastAsiaTheme="minorEastAsia" w:hAnsi="Arial" w:cs="Arial"/>
          <w:color w:val="000000" w:themeColor="text1"/>
          <w:lang w:val="es-ES"/>
        </w:rPr>
        <w:t>t</w:t>
      </w:r>
      <w:r w:rsidRPr="001A1D21">
        <w:rPr>
          <w:rFonts w:ascii="Arial" w:eastAsiaTheme="minorEastAsia" w:hAnsi="Arial" w:cs="Arial"/>
          <w:color w:val="000000" w:themeColor="text1"/>
          <w:lang w:val="es-ES"/>
        </w:rPr>
        <w:t>o</w:t>
      </w:r>
      <w:r w:rsidR="006E0F4D" w:rsidRPr="001A1D21">
        <w:rPr>
          <w:rFonts w:ascii="Arial" w:eastAsiaTheme="minorEastAsia" w:hAnsi="Arial" w:cs="Arial"/>
          <w:color w:val="000000" w:themeColor="text1"/>
          <w:lang w:val="es-ES"/>
        </w:rPr>
        <w:t>da</w:t>
      </w:r>
      <w:r w:rsidRPr="001A1D21">
        <w:rPr>
          <w:rFonts w:ascii="Arial" w:eastAsiaTheme="minorEastAsia" w:hAnsi="Arial" w:cs="Arial"/>
          <w:color w:val="000000" w:themeColor="text1"/>
          <w:lang w:val="es-ES"/>
        </w:rPr>
        <w:t>s del Estado de Yucatán, para quedar en los siguientes términos:</w:t>
      </w:r>
    </w:p>
    <w:p w14:paraId="1C12A78E" w14:textId="0093E5DF" w:rsidR="001C2E3F" w:rsidRPr="001A1D21" w:rsidRDefault="001C2E3F" w:rsidP="00552FBA">
      <w:pPr>
        <w:rPr>
          <w:color w:val="000000" w:themeColor="text1"/>
          <w:lang w:val="es-ES"/>
        </w:rPr>
      </w:pPr>
    </w:p>
    <w:p w14:paraId="712F4393" w14:textId="1C32BDAA" w:rsidR="00CC548F" w:rsidRPr="001A1D21" w:rsidRDefault="00CC548F" w:rsidP="00552FBA">
      <w:pPr>
        <w:jc w:val="center"/>
        <w:rPr>
          <w:rFonts w:ascii="Arial" w:hAnsi="Arial" w:cs="Arial"/>
          <w:b/>
          <w:bCs/>
          <w:color w:val="000000" w:themeColor="text1"/>
          <w:lang w:val="es-ES"/>
        </w:rPr>
      </w:pPr>
      <w:r w:rsidRPr="001A1D21">
        <w:rPr>
          <w:rFonts w:ascii="Arial" w:hAnsi="Arial" w:cs="Arial"/>
          <w:b/>
          <w:bCs/>
          <w:color w:val="000000" w:themeColor="text1"/>
          <w:lang w:val="es-ES"/>
        </w:rPr>
        <w:t>Decreto:</w:t>
      </w:r>
    </w:p>
    <w:p w14:paraId="61A2E046" w14:textId="4082C7A4" w:rsidR="00890625" w:rsidRPr="001A1D21" w:rsidRDefault="00890625" w:rsidP="00552FBA">
      <w:pPr>
        <w:jc w:val="center"/>
        <w:rPr>
          <w:rFonts w:ascii="Arial" w:hAnsi="Arial" w:cs="Arial"/>
          <w:bCs/>
          <w:color w:val="000000" w:themeColor="text1"/>
          <w:lang w:val="es-ES"/>
        </w:rPr>
      </w:pPr>
    </w:p>
    <w:p w14:paraId="7431B771" w14:textId="66D58FE6" w:rsidR="00890625" w:rsidRPr="001A1D21" w:rsidRDefault="00890625" w:rsidP="004B4F65">
      <w:pPr>
        <w:jc w:val="both"/>
        <w:rPr>
          <w:rFonts w:ascii="Arial" w:hAnsi="Arial" w:cs="Arial"/>
          <w:bCs/>
          <w:color w:val="000000" w:themeColor="text1"/>
          <w:lang w:val="es-ES"/>
        </w:rPr>
      </w:pPr>
      <w:r w:rsidRPr="001A1D21">
        <w:rPr>
          <w:rFonts w:ascii="Arial" w:hAnsi="Arial" w:cs="Arial"/>
          <w:b/>
          <w:bCs/>
          <w:color w:val="000000" w:themeColor="text1"/>
        </w:rPr>
        <w:t xml:space="preserve">Artículo primero. </w:t>
      </w:r>
      <w:r w:rsidR="004B4F65" w:rsidRPr="001A1D21">
        <w:rPr>
          <w:rFonts w:ascii="Arial" w:hAnsi="Arial" w:cs="Arial"/>
          <w:color w:val="000000" w:themeColor="text1"/>
        </w:rPr>
        <w:t xml:space="preserve">Se reforman: el primer párrafo del artículo 28 y las bases sexta y décima novena del artículo 77 de la </w:t>
      </w:r>
      <w:r w:rsidRPr="001A1D21">
        <w:rPr>
          <w:rFonts w:ascii="Arial" w:hAnsi="Arial" w:cs="Arial"/>
          <w:bCs/>
          <w:color w:val="000000" w:themeColor="text1"/>
          <w:lang w:val="es-ES"/>
        </w:rPr>
        <w:t>Constitución Política del Estado de Yucatán</w:t>
      </w:r>
      <w:r w:rsidR="004B4F65" w:rsidRPr="001A1D21">
        <w:rPr>
          <w:rFonts w:ascii="Arial" w:hAnsi="Arial" w:cs="Arial"/>
          <w:bCs/>
          <w:color w:val="000000" w:themeColor="text1"/>
          <w:lang w:val="es-ES"/>
        </w:rPr>
        <w:t>, para quedar como sigue:</w:t>
      </w:r>
    </w:p>
    <w:p w14:paraId="5B46F761" w14:textId="4C8D3AED" w:rsidR="00890625" w:rsidRPr="001A1D21" w:rsidRDefault="00890625" w:rsidP="00552FBA">
      <w:pPr>
        <w:jc w:val="center"/>
        <w:rPr>
          <w:rFonts w:ascii="Arial" w:hAnsi="Arial" w:cs="Arial"/>
          <w:b/>
          <w:bCs/>
          <w:color w:val="000000" w:themeColor="text1"/>
          <w:lang w:val="es-ES"/>
        </w:rPr>
      </w:pPr>
    </w:p>
    <w:p w14:paraId="0EA486B4" w14:textId="7F37DA36" w:rsidR="00BD4B20" w:rsidRPr="001A1D21" w:rsidRDefault="00890625" w:rsidP="002323DC">
      <w:pPr>
        <w:jc w:val="both"/>
        <w:rPr>
          <w:rFonts w:ascii="Arial" w:hAnsi="Arial" w:cs="Arial"/>
          <w:color w:val="000000" w:themeColor="text1"/>
        </w:rPr>
      </w:pPr>
      <w:r w:rsidRPr="001A1D21">
        <w:rPr>
          <w:rFonts w:ascii="Arial" w:hAnsi="Arial" w:cs="Arial"/>
          <w:b/>
          <w:color w:val="000000" w:themeColor="text1"/>
        </w:rPr>
        <w:t xml:space="preserve">Artículo 28.- </w:t>
      </w:r>
      <w:r w:rsidRPr="001A1D21">
        <w:rPr>
          <w:rFonts w:ascii="Arial" w:hAnsi="Arial" w:cs="Arial"/>
          <w:color w:val="000000" w:themeColor="text1"/>
        </w:rPr>
        <w:t xml:space="preserve">El Gobernador del Estado presentará al Congreso del Estado, el tercer domingo del mes de enero de cada año, un informe por escrito y en formato digital, del estado de la Administración Pública Estatal del período comprendido entre el 1 de enero y el 31 de diciembre del año anterior, el cual deberá guardar congruencia con el Plan Estatal de Desarrollo. </w:t>
      </w:r>
      <w:r w:rsidR="00A45BB1" w:rsidRPr="001A1D21">
        <w:rPr>
          <w:rFonts w:ascii="Arial" w:hAnsi="Arial" w:cs="Arial"/>
          <w:color w:val="000000" w:themeColor="text1"/>
        </w:rPr>
        <w:t>Igualmente el</w:t>
      </w:r>
      <w:r w:rsidRPr="001A1D21">
        <w:rPr>
          <w:rFonts w:ascii="Arial" w:hAnsi="Arial" w:cs="Arial"/>
          <w:color w:val="000000" w:themeColor="text1"/>
        </w:rPr>
        <w:t xml:space="preserve"> informe deberá constar en lengua maya </w:t>
      </w:r>
      <w:r w:rsidRPr="001A1D21">
        <w:rPr>
          <w:rFonts w:ascii="Arial" w:hAnsi="Arial" w:cs="Arial"/>
          <w:bCs/>
          <w:color w:val="000000" w:themeColor="text1"/>
        </w:rPr>
        <w:t>y en braille</w:t>
      </w:r>
      <w:r w:rsidRPr="001A1D21">
        <w:rPr>
          <w:rFonts w:ascii="Arial" w:hAnsi="Arial" w:cs="Arial"/>
          <w:color w:val="000000" w:themeColor="text1"/>
        </w:rPr>
        <w:t>. Recibido el informe, el Congreso efectuará la glosa del mismo.</w:t>
      </w:r>
    </w:p>
    <w:p w14:paraId="1CBB48EC" w14:textId="77777777" w:rsidR="00F144E6" w:rsidRPr="001A1D21" w:rsidRDefault="00F144E6" w:rsidP="002323DC">
      <w:pPr>
        <w:jc w:val="both"/>
        <w:rPr>
          <w:rFonts w:ascii="Arial" w:hAnsi="Arial" w:cs="Arial"/>
          <w:color w:val="000000" w:themeColor="text1"/>
        </w:rPr>
      </w:pPr>
    </w:p>
    <w:p w14:paraId="6266ECB2" w14:textId="04A682D2" w:rsidR="006A7D71" w:rsidRPr="001A1D21" w:rsidRDefault="00F144E6" w:rsidP="006A7D71">
      <w:pPr>
        <w:rPr>
          <w:rFonts w:ascii="Arial" w:hAnsi="Arial" w:cs="Arial"/>
          <w:color w:val="000000" w:themeColor="text1"/>
          <w:lang w:val="es-ES"/>
        </w:rPr>
      </w:pPr>
      <w:r w:rsidRPr="001A1D21">
        <w:rPr>
          <w:rFonts w:ascii="Arial" w:hAnsi="Arial" w:cs="Arial"/>
          <w:color w:val="000000" w:themeColor="text1"/>
          <w:lang w:val="es-ES"/>
        </w:rPr>
        <w:t>(</w:t>
      </w:r>
      <w:r w:rsidR="006A7D71" w:rsidRPr="001A1D21">
        <w:rPr>
          <w:rFonts w:ascii="Arial" w:hAnsi="Arial" w:cs="Arial"/>
          <w:color w:val="000000" w:themeColor="text1"/>
          <w:lang w:val="es-ES"/>
        </w:rPr>
        <w:t>…</w:t>
      </w:r>
      <w:r w:rsidRPr="001A1D21">
        <w:rPr>
          <w:rFonts w:ascii="Arial" w:hAnsi="Arial" w:cs="Arial"/>
          <w:color w:val="000000" w:themeColor="text1"/>
          <w:lang w:val="es-ES"/>
        </w:rPr>
        <w:t>)</w:t>
      </w:r>
    </w:p>
    <w:p w14:paraId="02F57654" w14:textId="77777777" w:rsidR="00F144E6" w:rsidRPr="001A1D21" w:rsidRDefault="00F144E6" w:rsidP="006A7D71">
      <w:pPr>
        <w:rPr>
          <w:rFonts w:ascii="Arial" w:hAnsi="Arial" w:cs="Arial"/>
          <w:color w:val="000000" w:themeColor="text1"/>
          <w:lang w:val="es-ES"/>
        </w:rPr>
      </w:pPr>
    </w:p>
    <w:p w14:paraId="21934FFE" w14:textId="1DC9254C" w:rsidR="006A7D71" w:rsidRPr="001A1D21" w:rsidRDefault="00F144E6" w:rsidP="006A7D71">
      <w:pPr>
        <w:rPr>
          <w:rFonts w:ascii="Arial" w:hAnsi="Arial" w:cs="Arial"/>
          <w:color w:val="000000" w:themeColor="text1"/>
          <w:lang w:val="es-ES"/>
        </w:rPr>
      </w:pPr>
      <w:r w:rsidRPr="001A1D21">
        <w:rPr>
          <w:rFonts w:ascii="Arial" w:hAnsi="Arial" w:cs="Arial"/>
          <w:color w:val="000000" w:themeColor="text1"/>
          <w:lang w:val="es-ES"/>
        </w:rPr>
        <w:t>(</w:t>
      </w:r>
      <w:r w:rsidR="006A7D71" w:rsidRPr="001A1D21">
        <w:rPr>
          <w:rFonts w:ascii="Arial" w:hAnsi="Arial" w:cs="Arial"/>
          <w:color w:val="000000" w:themeColor="text1"/>
          <w:lang w:val="es-ES"/>
        </w:rPr>
        <w:t>…</w:t>
      </w:r>
      <w:r w:rsidRPr="001A1D21">
        <w:rPr>
          <w:rFonts w:ascii="Arial" w:hAnsi="Arial" w:cs="Arial"/>
          <w:color w:val="000000" w:themeColor="text1"/>
          <w:lang w:val="es-ES"/>
        </w:rPr>
        <w:t>)</w:t>
      </w:r>
    </w:p>
    <w:p w14:paraId="48A8919A" w14:textId="77777777" w:rsidR="00F144E6" w:rsidRPr="001A1D21" w:rsidRDefault="00F144E6" w:rsidP="006A7D71">
      <w:pPr>
        <w:rPr>
          <w:rFonts w:ascii="Arial" w:hAnsi="Arial" w:cs="Arial"/>
          <w:color w:val="000000" w:themeColor="text1"/>
          <w:lang w:val="es-ES"/>
        </w:rPr>
      </w:pPr>
    </w:p>
    <w:p w14:paraId="2B708942" w14:textId="05E6AC3F" w:rsidR="006A7D71" w:rsidRPr="001A1D21" w:rsidRDefault="00F144E6" w:rsidP="006A7D71">
      <w:pPr>
        <w:rPr>
          <w:rFonts w:ascii="Arial" w:hAnsi="Arial" w:cs="Arial"/>
          <w:color w:val="000000" w:themeColor="text1"/>
          <w:lang w:val="es-ES"/>
        </w:rPr>
      </w:pPr>
      <w:r w:rsidRPr="001A1D21">
        <w:rPr>
          <w:rFonts w:ascii="Arial" w:hAnsi="Arial" w:cs="Arial"/>
          <w:color w:val="000000" w:themeColor="text1"/>
          <w:lang w:val="es-ES"/>
        </w:rPr>
        <w:t>(</w:t>
      </w:r>
      <w:r w:rsidR="006A7D71" w:rsidRPr="001A1D21">
        <w:rPr>
          <w:rFonts w:ascii="Arial" w:hAnsi="Arial" w:cs="Arial"/>
          <w:color w:val="000000" w:themeColor="text1"/>
          <w:lang w:val="es-ES"/>
        </w:rPr>
        <w:t>…</w:t>
      </w:r>
      <w:r w:rsidRPr="001A1D21">
        <w:rPr>
          <w:rFonts w:ascii="Arial" w:hAnsi="Arial" w:cs="Arial"/>
          <w:color w:val="000000" w:themeColor="text1"/>
          <w:lang w:val="es-ES"/>
        </w:rPr>
        <w:t>)</w:t>
      </w:r>
    </w:p>
    <w:p w14:paraId="7D6AA48E" w14:textId="77777777" w:rsidR="00F144E6" w:rsidRPr="001A1D21" w:rsidRDefault="00F144E6" w:rsidP="006A7D71">
      <w:pPr>
        <w:rPr>
          <w:rFonts w:ascii="Arial" w:hAnsi="Arial" w:cs="Arial"/>
          <w:color w:val="000000" w:themeColor="text1"/>
          <w:lang w:val="es-ES"/>
        </w:rPr>
      </w:pPr>
    </w:p>
    <w:p w14:paraId="174E757B" w14:textId="1CB91D52" w:rsidR="006A7D71" w:rsidRPr="001A1D21" w:rsidRDefault="00F144E6" w:rsidP="006A7D71">
      <w:pPr>
        <w:rPr>
          <w:rFonts w:ascii="Arial" w:hAnsi="Arial" w:cs="Arial"/>
          <w:color w:val="000000" w:themeColor="text1"/>
          <w:lang w:val="es-ES"/>
        </w:rPr>
      </w:pPr>
      <w:r w:rsidRPr="001A1D21">
        <w:rPr>
          <w:rFonts w:ascii="Arial" w:hAnsi="Arial" w:cs="Arial"/>
          <w:color w:val="000000" w:themeColor="text1"/>
          <w:lang w:val="es-ES"/>
        </w:rPr>
        <w:t>(</w:t>
      </w:r>
      <w:r w:rsidR="006A7D71" w:rsidRPr="001A1D21">
        <w:rPr>
          <w:rFonts w:ascii="Arial" w:hAnsi="Arial" w:cs="Arial"/>
          <w:color w:val="000000" w:themeColor="text1"/>
          <w:lang w:val="es-ES"/>
        </w:rPr>
        <w:t>…</w:t>
      </w:r>
      <w:r w:rsidRPr="001A1D21">
        <w:rPr>
          <w:rFonts w:ascii="Arial" w:hAnsi="Arial" w:cs="Arial"/>
          <w:color w:val="000000" w:themeColor="text1"/>
          <w:lang w:val="es-ES"/>
        </w:rPr>
        <w:t>)</w:t>
      </w:r>
    </w:p>
    <w:p w14:paraId="4C42D0BE" w14:textId="77777777" w:rsidR="006A7D71" w:rsidRPr="001A1D21" w:rsidRDefault="006A7D71" w:rsidP="002323DC">
      <w:pPr>
        <w:jc w:val="both"/>
        <w:rPr>
          <w:rFonts w:ascii="Arial" w:hAnsi="Arial" w:cs="Arial"/>
          <w:color w:val="000000" w:themeColor="text1"/>
        </w:rPr>
      </w:pPr>
    </w:p>
    <w:p w14:paraId="05374617" w14:textId="77777777" w:rsidR="00BD4B20" w:rsidRPr="001A1D21" w:rsidRDefault="00BD4B20" w:rsidP="00552FBA">
      <w:pPr>
        <w:jc w:val="center"/>
        <w:rPr>
          <w:rFonts w:ascii="Arial" w:hAnsi="Arial" w:cs="Arial"/>
          <w:b/>
          <w:color w:val="000000" w:themeColor="text1"/>
        </w:rPr>
      </w:pPr>
    </w:p>
    <w:p w14:paraId="2CC575F1" w14:textId="77777777" w:rsidR="00F144E6" w:rsidRPr="001A1D21" w:rsidRDefault="00F144E6" w:rsidP="00552FBA">
      <w:pPr>
        <w:rPr>
          <w:rFonts w:ascii="Arial" w:hAnsi="Arial" w:cs="Arial"/>
          <w:b/>
          <w:color w:val="000000" w:themeColor="text1"/>
        </w:rPr>
      </w:pPr>
    </w:p>
    <w:p w14:paraId="4F5FA41C" w14:textId="57E95096" w:rsidR="00BD4B20" w:rsidRPr="001A1D21" w:rsidRDefault="00BD4B20" w:rsidP="00552FBA">
      <w:pPr>
        <w:rPr>
          <w:rFonts w:ascii="Arial" w:hAnsi="Arial" w:cs="Arial"/>
          <w:b/>
          <w:color w:val="000000" w:themeColor="text1"/>
        </w:rPr>
      </w:pPr>
      <w:r w:rsidRPr="001A1D21">
        <w:rPr>
          <w:rFonts w:ascii="Arial" w:hAnsi="Arial" w:cs="Arial"/>
          <w:b/>
          <w:color w:val="000000" w:themeColor="text1"/>
        </w:rPr>
        <w:lastRenderedPageBreak/>
        <w:t xml:space="preserve">Artículo 77.- </w:t>
      </w:r>
      <w:r w:rsidR="00ED5AB2" w:rsidRPr="001A1D21">
        <w:rPr>
          <w:rFonts w:ascii="Arial" w:hAnsi="Arial" w:cs="Arial"/>
          <w:bCs/>
          <w:color w:val="000000" w:themeColor="text1"/>
        </w:rPr>
        <w:t>(</w:t>
      </w:r>
      <w:r w:rsidRPr="001A1D21">
        <w:rPr>
          <w:rFonts w:ascii="Arial" w:hAnsi="Arial" w:cs="Arial"/>
          <w:bCs/>
          <w:color w:val="000000" w:themeColor="text1"/>
        </w:rPr>
        <w:t>…</w:t>
      </w:r>
      <w:r w:rsidR="00ED5AB2" w:rsidRPr="001A1D21">
        <w:rPr>
          <w:rFonts w:ascii="Arial" w:hAnsi="Arial" w:cs="Arial"/>
          <w:bCs/>
          <w:color w:val="000000" w:themeColor="text1"/>
        </w:rPr>
        <w:t>)</w:t>
      </w:r>
    </w:p>
    <w:p w14:paraId="3CFA41B7" w14:textId="18EEB6A3" w:rsidR="00BD4B20" w:rsidRPr="001A1D21" w:rsidRDefault="00BD4B20" w:rsidP="00552FBA">
      <w:pPr>
        <w:rPr>
          <w:rFonts w:ascii="Arial" w:hAnsi="Arial" w:cs="Arial"/>
          <w:b/>
          <w:color w:val="000000" w:themeColor="text1"/>
        </w:rPr>
      </w:pPr>
    </w:p>
    <w:p w14:paraId="65FA8264" w14:textId="3C65A601" w:rsidR="00E24A84" w:rsidRPr="001A1D21" w:rsidRDefault="00BD4B20" w:rsidP="00552FBA">
      <w:pPr>
        <w:rPr>
          <w:rFonts w:ascii="Arial" w:hAnsi="Arial" w:cs="Arial"/>
          <w:bCs/>
          <w:color w:val="000000" w:themeColor="text1"/>
        </w:rPr>
      </w:pPr>
      <w:r w:rsidRPr="001A1D21">
        <w:rPr>
          <w:rFonts w:ascii="Arial" w:hAnsi="Arial" w:cs="Arial"/>
          <w:b/>
          <w:color w:val="000000" w:themeColor="text1"/>
        </w:rPr>
        <w:t xml:space="preserve">Primera a </w:t>
      </w:r>
      <w:r w:rsidR="00E24A84" w:rsidRPr="001A1D21">
        <w:rPr>
          <w:rFonts w:ascii="Arial" w:hAnsi="Arial" w:cs="Arial"/>
          <w:b/>
          <w:color w:val="000000" w:themeColor="text1"/>
        </w:rPr>
        <w:t xml:space="preserve">quinta. </w:t>
      </w:r>
      <w:r w:rsidR="00ED5AB2" w:rsidRPr="001A1D21">
        <w:rPr>
          <w:rFonts w:ascii="Arial" w:hAnsi="Arial" w:cs="Arial"/>
          <w:b/>
          <w:color w:val="000000" w:themeColor="text1"/>
        </w:rPr>
        <w:t>(</w:t>
      </w:r>
      <w:r w:rsidR="00E24A84" w:rsidRPr="001A1D21">
        <w:rPr>
          <w:rFonts w:ascii="Arial" w:hAnsi="Arial" w:cs="Arial"/>
          <w:bCs/>
          <w:color w:val="000000" w:themeColor="text1"/>
        </w:rPr>
        <w:t>…</w:t>
      </w:r>
      <w:r w:rsidR="00ED5AB2" w:rsidRPr="001A1D21">
        <w:rPr>
          <w:rFonts w:ascii="Arial" w:hAnsi="Arial" w:cs="Arial"/>
          <w:bCs/>
          <w:color w:val="000000" w:themeColor="text1"/>
        </w:rPr>
        <w:t>)</w:t>
      </w:r>
    </w:p>
    <w:p w14:paraId="230BF145" w14:textId="77777777" w:rsidR="002C2F6E" w:rsidRPr="001A1D21" w:rsidRDefault="002C2F6E" w:rsidP="00552FBA">
      <w:pPr>
        <w:rPr>
          <w:rFonts w:ascii="Arial" w:hAnsi="Arial" w:cs="Arial"/>
          <w:b/>
          <w:color w:val="000000" w:themeColor="text1"/>
        </w:rPr>
      </w:pPr>
    </w:p>
    <w:p w14:paraId="255CA28F" w14:textId="144BA2C8" w:rsidR="00E24A84" w:rsidRPr="001A1D21" w:rsidRDefault="00E24A84" w:rsidP="00877E8F">
      <w:pPr>
        <w:jc w:val="both"/>
        <w:rPr>
          <w:rFonts w:ascii="Arial" w:hAnsi="Arial" w:cs="Arial"/>
          <w:color w:val="000000" w:themeColor="text1"/>
        </w:rPr>
      </w:pPr>
      <w:r w:rsidRPr="001A1D21">
        <w:rPr>
          <w:rFonts w:ascii="Arial" w:hAnsi="Arial" w:cs="Arial"/>
          <w:b/>
          <w:bCs/>
          <w:color w:val="000000" w:themeColor="text1"/>
        </w:rPr>
        <w:t>Sexta.-</w:t>
      </w:r>
      <w:r w:rsidRPr="001A1D21">
        <w:rPr>
          <w:rFonts w:ascii="Arial" w:hAnsi="Arial" w:cs="Arial"/>
          <w:color w:val="000000" w:themeColor="text1"/>
        </w:rPr>
        <w:t xml:space="preserve"> Las Presidentas y Presidentes Municipales rendirán ante el Ayuntamiento un informe anual sobre la administración municipal, el cual será realizado en forma pública y pormenorizada</w:t>
      </w:r>
      <w:r w:rsidR="00877E8F" w:rsidRPr="001A1D21">
        <w:rPr>
          <w:rFonts w:ascii="Arial" w:hAnsi="Arial" w:cs="Arial"/>
          <w:color w:val="000000" w:themeColor="text1"/>
        </w:rPr>
        <w:t>, para lo cual deberá incluirse un intérprete de Lengua de Señas Mexicana y versi</w:t>
      </w:r>
      <w:r w:rsidR="002C2F6E" w:rsidRPr="001A1D21">
        <w:rPr>
          <w:rFonts w:ascii="Arial" w:hAnsi="Arial" w:cs="Arial"/>
          <w:color w:val="000000" w:themeColor="text1"/>
        </w:rPr>
        <w:t>ones</w:t>
      </w:r>
      <w:r w:rsidR="00877E8F" w:rsidRPr="001A1D21">
        <w:rPr>
          <w:rFonts w:ascii="Arial" w:hAnsi="Arial" w:cs="Arial"/>
          <w:color w:val="000000" w:themeColor="text1"/>
        </w:rPr>
        <w:t xml:space="preserve"> en</w:t>
      </w:r>
      <w:r w:rsidR="002C2F6E" w:rsidRPr="001A1D21">
        <w:rPr>
          <w:rFonts w:ascii="Arial" w:hAnsi="Arial" w:cs="Arial"/>
          <w:color w:val="000000" w:themeColor="text1"/>
        </w:rPr>
        <w:t xml:space="preserve"> braille y</w:t>
      </w:r>
      <w:r w:rsidR="00877E8F" w:rsidRPr="001A1D21">
        <w:rPr>
          <w:rFonts w:ascii="Arial" w:hAnsi="Arial" w:cs="Arial"/>
          <w:color w:val="000000" w:themeColor="text1"/>
        </w:rPr>
        <w:t xml:space="preserve"> lengua maya</w:t>
      </w:r>
      <w:r w:rsidRPr="001A1D21">
        <w:rPr>
          <w:rFonts w:ascii="Arial" w:hAnsi="Arial" w:cs="Arial"/>
          <w:color w:val="000000" w:themeColor="text1"/>
        </w:rPr>
        <w:t>. Su incumplimiento será causa de responsabilidad.</w:t>
      </w:r>
    </w:p>
    <w:p w14:paraId="172180BF" w14:textId="77777777" w:rsidR="00877E8F" w:rsidRPr="001A1D21" w:rsidRDefault="00877E8F" w:rsidP="00552FBA">
      <w:pPr>
        <w:rPr>
          <w:rFonts w:ascii="Arial" w:hAnsi="Arial" w:cs="Arial"/>
          <w:b/>
          <w:color w:val="000000" w:themeColor="text1"/>
        </w:rPr>
      </w:pPr>
    </w:p>
    <w:p w14:paraId="18E13EFE" w14:textId="23361400" w:rsidR="00BD4B20" w:rsidRPr="001A1D21" w:rsidRDefault="00877E8F" w:rsidP="00552FBA">
      <w:pPr>
        <w:rPr>
          <w:rFonts w:ascii="Arial" w:hAnsi="Arial" w:cs="Arial"/>
          <w:b/>
          <w:color w:val="000000" w:themeColor="text1"/>
        </w:rPr>
      </w:pPr>
      <w:r w:rsidRPr="001A1D21">
        <w:rPr>
          <w:rFonts w:ascii="Arial" w:hAnsi="Arial" w:cs="Arial"/>
          <w:b/>
          <w:color w:val="000000" w:themeColor="text1"/>
        </w:rPr>
        <w:t xml:space="preserve">Séptima a </w:t>
      </w:r>
      <w:r w:rsidR="00BD4B20" w:rsidRPr="001A1D21">
        <w:rPr>
          <w:rFonts w:ascii="Arial" w:hAnsi="Arial" w:cs="Arial"/>
          <w:b/>
          <w:color w:val="000000" w:themeColor="text1"/>
        </w:rPr>
        <w:t>décim</w:t>
      </w:r>
      <w:r w:rsidRPr="001A1D21">
        <w:rPr>
          <w:rFonts w:ascii="Arial" w:hAnsi="Arial" w:cs="Arial"/>
          <w:b/>
          <w:color w:val="000000" w:themeColor="text1"/>
        </w:rPr>
        <w:t>a</w:t>
      </w:r>
      <w:r w:rsidR="00BD4B20" w:rsidRPr="001A1D21">
        <w:rPr>
          <w:rFonts w:ascii="Arial" w:hAnsi="Arial" w:cs="Arial"/>
          <w:b/>
          <w:color w:val="000000" w:themeColor="text1"/>
        </w:rPr>
        <w:t xml:space="preserve"> octava.- </w:t>
      </w:r>
      <w:r w:rsidR="00ED5AB2" w:rsidRPr="001A1D21">
        <w:rPr>
          <w:rFonts w:ascii="Arial" w:hAnsi="Arial" w:cs="Arial"/>
          <w:bCs/>
          <w:color w:val="000000" w:themeColor="text1"/>
        </w:rPr>
        <w:t>(</w:t>
      </w:r>
      <w:r w:rsidR="00BD4B20" w:rsidRPr="001A1D21">
        <w:rPr>
          <w:rFonts w:ascii="Arial" w:hAnsi="Arial" w:cs="Arial"/>
          <w:bCs/>
          <w:color w:val="000000" w:themeColor="text1"/>
        </w:rPr>
        <w:t>…</w:t>
      </w:r>
      <w:r w:rsidR="00ED5AB2" w:rsidRPr="001A1D21">
        <w:rPr>
          <w:rFonts w:ascii="Arial" w:hAnsi="Arial" w:cs="Arial"/>
          <w:bCs/>
          <w:color w:val="000000" w:themeColor="text1"/>
        </w:rPr>
        <w:t>)</w:t>
      </w:r>
      <w:r w:rsidR="00BD4B20" w:rsidRPr="001A1D21">
        <w:rPr>
          <w:rFonts w:ascii="Arial" w:hAnsi="Arial" w:cs="Arial"/>
          <w:b/>
          <w:color w:val="000000" w:themeColor="text1"/>
        </w:rPr>
        <w:t xml:space="preserve"> </w:t>
      </w:r>
    </w:p>
    <w:p w14:paraId="3DA14A15" w14:textId="77777777" w:rsidR="00BD4B20" w:rsidRPr="001A1D21" w:rsidRDefault="00BD4B20" w:rsidP="00552FBA">
      <w:pPr>
        <w:rPr>
          <w:rFonts w:ascii="Arial" w:hAnsi="Arial" w:cs="Arial"/>
          <w:b/>
          <w:bCs/>
          <w:color w:val="000000" w:themeColor="text1"/>
          <w:lang w:val="es-ES"/>
        </w:rPr>
      </w:pPr>
    </w:p>
    <w:p w14:paraId="51A95F42" w14:textId="3235589C" w:rsidR="00BD4B20" w:rsidRPr="001A1D21" w:rsidRDefault="00BD4B20" w:rsidP="00877E8F">
      <w:pPr>
        <w:jc w:val="both"/>
        <w:rPr>
          <w:rFonts w:ascii="Arial" w:hAnsi="Arial" w:cs="Arial"/>
          <w:color w:val="000000" w:themeColor="text1"/>
        </w:rPr>
      </w:pPr>
      <w:r w:rsidRPr="001A1D21">
        <w:rPr>
          <w:rFonts w:ascii="Arial" w:hAnsi="Arial" w:cs="Arial"/>
          <w:b/>
          <w:color w:val="000000" w:themeColor="text1"/>
        </w:rPr>
        <w:t>Décima Novena.-</w:t>
      </w:r>
      <w:r w:rsidRPr="001A1D21">
        <w:rPr>
          <w:rFonts w:ascii="Arial" w:hAnsi="Arial" w:cs="Arial"/>
          <w:color w:val="000000" w:themeColor="text1"/>
        </w:rPr>
        <w:t xml:space="preserve"> Los ayuntamientos implementarán la figura de Cabildo Abierto con el objetivo de informar y permitir a la ciudadanía su intervención con derecho a voz pero sin voto en las acciones gubernamentales de interés general para la comunidad y que sean de la competencia municipal. </w:t>
      </w:r>
      <w:r w:rsidR="00EF5269" w:rsidRPr="001A1D21">
        <w:rPr>
          <w:rFonts w:ascii="Arial" w:hAnsi="Arial" w:cs="Arial"/>
          <w:color w:val="000000" w:themeColor="text1"/>
        </w:rPr>
        <w:t>En las sesiones de Cabildo Abierto deberán prever criterios de accesibilidad, considerando intérpretes en Lengua de Señas Mexicana y</w:t>
      </w:r>
      <w:r w:rsidR="00877E8F" w:rsidRPr="001A1D21">
        <w:rPr>
          <w:rFonts w:ascii="Arial" w:hAnsi="Arial" w:cs="Arial"/>
          <w:color w:val="000000" w:themeColor="text1"/>
        </w:rPr>
        <w:t xml:space="preserve"> su</w:t>
      </w:r>
      <w:r w:rsidR="00EF5269" w:rsidRPr="001A1D21">
        <w:rPr>
          <w:rFonts w:ascii="Arial" w:hAnsi="Arial" w:cs="Arial"/>
          <w:color w:val="000000" w:themeColor="text1"/>
        </w:rPr>
        <w:t xml:space="preserve"> </w:t>
      </w:r>
      <w:r w:rsidR="00877E8F" w:rsidRPr="001A1D21">
        <w:rPr>
          <w:rFonts w:ascii="Arial" w:hAnsi="Arial" w:cs="Arial"/>
          <w:color w:val="000000" w:themeColor="text1"/>
        </w:rPr>
        <w:t>traducción a</w:t>
      </w:r>
      <w:r w:rsidR="00EF5269" w:rsidRPr="001A1D21">
        <w:rPr>
          <w:rFonts w:ascii="Arial" w:hAnsi="Arial" w:cs="Arial"/>
          <w:color w:val="000000" w:themeColor="text1"/>
        </w:rPr>
        <w:t xml:space="preserve"> </w:t>
      </w:r>
      <w:r w:rsidR="00877E8F" w:rsidRPr="001A1D21">
        <w:rPr>
          <w:rFonts w:ascii="Arial" w:hAnsi="Arial" w:cs="Arial"/>
          <w:color w:val="000000" w:themeColor="text1"/>
        </w:rPr>
        <w:t xml:space="preserve">lengua </w:t>
      </w:r>
      <w:r w:rsidR="00EF5269" w:rsidRPr="001A1D21">
        <w:rPr>
          <w:rFonts w:ascii="Arial" w:hAnsi="Arial" w:cs="Arial"/>
          <w:color w:val="000000" w:themeColor="text1"/>
        </w:rPr>
        <w:t>maya</w:t>
      </w:r>
      <w:r w:rsidR="00877E8F" w:rsidRPr="001A1D21">
        <w:rPr>
          <w:rFonts w:ascii="Arial" w:hAnsi="Arial" w:cs="Arial"/>
          <w:color w:val="000000" w:themeColor="text1"/>
        </w:rPr>
        <w:t>, aprovechando la tecnología y plataformas digitales</w:t>
      </w:r>
      <w:r w:rsidR="00EF5269" w:rsidRPr="001A1D21">
        <w:rPr>
          <w:rFonts w:ascii="Arial" w:hAnsi="Arial" w:cs="Arial"/>
          <w:color w:val="000000" w:themeColor="text1"/>
        </w:rPr>
        <w:t>.</w:t>
      </w:r>
    </w:p>
    <w:p w14:paraId="41AE2AB6" w14:textId="2B84272E" w:rsidR="00BD4B20" w:rsidRPr="001A1D21" w:rsidRDefault="00BD4B20" w:rsidP="00552FBA">
      <w:pPr>
        <w:rPr>
          <w:rFonts w:ascii="Arial" w:hAnsi="Arial" w:cs="Arial"/>
          <w:b/>
          <w:bCs/>
          <w:color w:val="000000" w:themeColor="text1"/>
          <w:lang w:val="es-ES"/>
        </w:rPr>
      </w:pPr>
    </w:p>
    <w:p w14:paraId="07DFE189" w14:textId="525F1446" w:rsidR="00EF5269" w:rsidRPr="001A1D21" w:rsidRDefault="00ED5AB2" w:rsidP="00552FBA">
      <w:pPr>
        <w:rPr>
          <w:rFonts w:ascii="Arial" w:hAnsi="Arial" w:cs="Arial"/>
          <w:color w:val="000000" w:themeColor="text1"/>
          <w:lang w:val="es-ES"/>
        </w:rPr>
      </w:pPr>
      <w:r w:rsidRPr="001A1D21">
        <w:rPr>
          <w:rFonts w:ascii="Arial" w:hAnsi="Arial" w:cs="Arial"/>
          <w:color w:val="000000" w:themeColor="text1"/>
          <w:lang w:val="es-ES"/>
        </w:rPr>
        <w:t>(</w:t>
      </w:r>
      <w:r w:rsidR="00EF5269" w:rsidRPr="001A1D21">
        <w:rPr>
          <w:rFonts w:ascii="Arial" w:hAnsi="Arial" w:cs="Arial"/>
          <w:color w:val="000000" w:themeColor="text1"/>
          <w:lang w:val="es-ES"/>
        </w:rPr>
        <w:t>…</w:t>
      </w:r>
      <w:r w:rsidRPr="001A1D21">
        <w:rPr>
          <w:rFonts w:ascii="Arial" w:hAnsi="Arial" w:cs="Arial"/>
          <w:color w:val="000000" w:themeColor="text1"/>
          <w:lang w:val="es-ES"/>
        </w:rPr>
        <w:t>)</w:t>
      </w:r>
    </w:p>
    <w:p w14:paraId="44B3BFE2" w14:textId="77777777" w:rsidR="00B90E85" w:rsidRPr="001A1D21" w:rsidRDefault="00B90E85" w:rsidP="00552FBA">
      <w:pPr>
        <w:pStyle w:val="NormalWeb"/>
        <w:spacing w:before="0" w:beforeAutospacing="0" w:after="0" w:afterAutospacing="0"/>
        <w:jc w:val="both"/>
        <w:rPr>
          <w:rFonts w:ascii="Arial" w:hAnsi="Arial" w:cs="Arial"/>
          <w:b/>
          <w:bCs/>
          <w:color w:val="000000" w:themeColor="text1"/>
        </w:rPr>
      </w:pPr>
    </w:p>
    <w:p w14:paraId="3D406067" w14:textId="3E046C3C" w:rsidR="00CC548F" w:rsidRPr="001A1D21" w:rsidRDefault="00CC548F" w:rsidP="00552FBA">
      <w:pPr>
        <w:pStyle w:val="NormalWeb"/>
        <w:spacing w:before="0" w:beforeAutospacing="0" w:after="0" w:afterAutospacing="0"/>
        <w:jc w:val="both"/>
        <w:rPr>
          <w:rFonts w:ascii="Arial,Bold" w:hAnsi="Arial,Bold"/>
          <w:color w:val="000000" w:themeColor="text1"/>
        </w:rPr>
      </w:pPr>
      <w:r w:rsidRPr="001A1D21">
        <w:rPr>
          <w:rFonts w:ascii="Arial" w:hAnsi="Arial" w:cs="Arial"/>
          <w:b/>
          <w:bCs/>
          <w:color w:val="000000" w:themeColor="text1"/>
        </w:rPr>
        <w:t xml:space="preserve">Artículo </w:t>
      </w:r>
      <w:r w:rsidR="00ED5AB2" w:rsidRPr="001A1D21">
        <w:rPr>
          <w:rFonts w:ascii="Arial" w:hAnsi="Arial" w:cs="Arial"/>
          <w:b/>
          <w:bCs/>
          <w:color w:val="000000" w:themeColor="text1"/>
        </w:rPr>
        <w:t>segund</w:t>
      </w:r>
      <w:r w:rsidRPr="001A1D21">
        <w:rPr>
          <w:rFonts w:ascii="Arial" w:hAnsi="Arial" w:cs="Arial"/>
          <w:b/>
          <w:bCs/>
          <w:color w:val="000000" w:themeColor="text1"/>
        </w:rPr>
        <w:t xml:space="preserve">o. </w:t>
      </w:r>
      <w:r w:rsidRPr="001A1D21">
        <w:rPr>
          <w:rFonts w:ascii="Arial" w:hAnsi="Arial" w:cs="Arial"/>
          <w:color w:val="000000" w:themeColor="text1"/>
        </w:rPr>
        <w:t>Se reforma</w:t>
      </w:r>
      <w:r w:rsidR="0076325D" w:rsidRPr="001A1D21">
        <w:rPr>
          <w:rFonts w:ascii="Arial" w:hAnsi="Arial" w:cs="Arial"/>
          <w:color w:val="000000" w:themeColor="text1"/>
        </w:rPr>
        <w:t xml:space="preserve"> el primer párrafo del artículo 9</w:t>
      </w:r>
      <w:r w:rsidRPr="001A1D21">
        <w:rPr>
          <w:rFonts w:ascii="Arial" w:hAnsi="Arial" w:cs="Arial"/>
          <w:color w:val="000000" w:themeColor="text1"/>
        </w:rPr>
        <w:t xml:space="preserve"> de la </w:t>
      </w:r>
      <w:r w:rsidRPr="001A1D21">
        <w:rPr>
          <w:rFonts w:ascii="Arial,Bold" w:hAnsi="Arial,Bold"/>
          <w:color w:val="000000" w:themeColor="text1"/>
        </w:rPr>
        <w:t>Ley de</w:t>
      </w:r>
      <w:r w:rsidR="0076325D" w:rsidRPr="001A1D21">
        <w:rPr>
          <w:rFonts w:ascii="Arial,Bold" w:hAnsi="Arial,Bold"/>
          <w:color w:val="000000" w:themeColor="text1"/>
        </w:rPr>
        <w:t xml:space="preserve"> Gobierno del Poder Legislativo del Estado de Yucatán</w:t>
      </w:r>
      <w:r w:rsidRPr="001A1D21">
        <w:rPr>
          <w:rFonts w:ascii="Arial,Bold" w:hAnsi="Arial,Bold"/>
          <w:color w:val="000000" w:themeColor="text1"/>
        </w:rPr>
        <w:t>, para quedar como sigue:</w:t>
      </w:r>
    </w:p>
    <w:p w14:paraId="7E078CAF" w14:textId="02AD0A9E" w:rsidR="0076325D" w:rsidRPr="001A1D21" w:rsidRDefault="0076325D" w:rsidP="00552FBA">
      <w:pPr>
        <w:pStyle w:val="NormalWeb"/>
        <w:spacing w:before="0" w:beforeAutospacing="0" w:after="0" w:afterAutospacing="0"/>
        <w:jc w:val="both"/>
        <w:rPr>
          <w:rFonts w:ascii="Arial,Bold" w:hAnsi="Arial,Bold"/>
          <w:color w:val="000000" w:themeColor="text1"/>
        </w:rPr>
      </w:pPr>
    </w:p>
    <w:p w14:paraId="37401E73" w14:textId="725C4BD4" w:rsidR="0076325D" w:rsidRPr="001A1D21" w:rsidRDefault="0076325D" w:rsidP="00552FBA">
      <w:pPr>
        <w:jc w:val="both"/>
        <w:rPr>
          <w:rFonts w:ascii="Arial" w:hAnsi="Arial" w:cs="Arial"/>
          <w:color w:val="000000" w:themeColor="text1"/>
          <w:lang w:val="es-ES"/>
        </w:rPr>
      </w:pPr>
      <w:r w:rsidRPr="001A1D21">
        <w:rPr>
          <w:rFonts w:ascii="Arial" w:eastAsiaTheme="minorEastAsia" w:hAnsi="Arial" w:cs="Arial"/>
          <w:b/>
          <w:bCs/>
          <w:color w:val="000000" w:themeColor="text1"/>
        </w:rPr>
        <w:t>Artículo 9.-</w:t>
      </w:r>
      <w:r w:rsidRPr="001A1D21">
        <w:rPr>
          <w:rFonts w:ascii="Arial" w:eastAsiaTheme="minorEastAsia" w:hAnsi="Arial" w:cs="Arial"/>
          <w:color w:val="000000" w:themeColor="text1"/>
        </w:rPr>
        <w:t xml:space="preserve"> Las sesiones del Pleno y de la Diputación Permanente, así como de las Comisiones, serán públicas, y sólo podrán ser privadas por excepción, de acuerdo con lo previsto en el reglamento de esta Ley. </w:t>
      </w:r>
      <w:r w:rsidR="00B8367C" w:rsidRPr="001A1D21">
        <w:rPr>
          <w:rFonts w:ascii="Arial" w:eastAsiaTheme="minorEastAsia" w:hAnsi="Arial" w:cs="Arial"/>
          <w:color w:val="000000" w:themeColor="text1"/>
        </w:rPr>
        <w:t>Asimismo, para cumplir con</w:t>
      </w:r>
      <w:r w:rsidRPr="001A1D21">
        <w:rPr>
          <w:rFonts w:ascii="Arial" w:hAnsi="Arial" w:cs="Arial"/>
          <w:color w:val="000000" w:themeColor="text1"/>
          <w:lang w:val="es-ES"/>
        </w:rPr>
        <w:t xml:space="preserve"> los principios de participación</w:t>
      </w:r>
      <w:r w:rsidR="009C5732" w:rsidRPr="001A1D21">
        <w:rPr>
          <w:rFonts w:ascii="Arial" w:hAnsi="Arial" w:cs="Arial"/>
          <w:color w:val="000000" w:themeColor="text1"/>
          <w:lang w:val="es-ES"/>
        </w:rPr>
        <w:t xml:space="preserve"> ciud</w:t>
      </w:r>
      <w:r w:rsidR="00BD4B20" w:rsidRPr="001A1D21">
        <w:rPr>
          <w:rFonts w:ascii="Arial" w:hAnsi="Arial" w:cs="Arial"/>
          <w:color w:val="000000" w:themeColor="text1"/>
          <w:lang w:val="es-ES"/>
        </w:rPr>
        <w:t xml:space="preserve">adana, rendición de cuentas, y </w:t>
      </w:r>
      <w:r w:rsidR="009C5732" w:rsidRPr="001A1D21">
        <w:rPr>
          <w:rFonts w:ascii="Arial" w:hAnsi="Arial" w:cs="Arial"/>
          <w:color w:val="000000" w:themeColor="text1"/>
          <w:lang w:val="es-ES"/>
        </w:rPr>
        <w:t>accesibilidad</w:t>
      </w:r>
      <w:r w:rsidRPr="001A1D21">
        <w:rPr>
          <w:rFonts w:ascii="Arial" w:hAnsi="Arial" w:cs="Arial"/>
          <w:color w:val="000000" w:themeColor="text1"/>
          <w:lang w:val="es-ES"/>
        </w:rPr>
        <w:t>;</w:t>
      </w:r>
      <w:r w:rsidR="00B8367C" w:rsidRPr="001A1D21">
        <w:rPr>
          <w:rFonts w:ascii="Arial" w:hAnsi="Arial" w:cs="Arial"/>
          <w:color w:val="000000" w:themeColor="text1"/>
          <w:lang w:val="es-ES"/>
        </w:rPr>
        <w:t xml:space="preserve"> se deberá prever lo necesario para que en</w:t>
      </w:r>
      <w:r w:rsidRPr="001A1D21">
        <w:rPr>
          <w:rFonts w:ascii="Arial" w:hAnsi="Arial" w:cs="Arial"/>
          <w:color w:val="000000" w:themeColor="text1"/>
          <w:lang w:val="es-ES"/>
        </w:rPr>
        <w:t xml:space="preserve"> las transmisiones en tiempo real de las sesiones </w:t>
      </w:r>
      <w:r w:rsidR="00B8367C" w:rsidRPr="001A1D21">
        <w:rPr>
          <w:rFonts w:ascii="Arial" w:hAnsi="Arial" w:cs="Arial"/>
          <w:color w:val="000000" w:themeColor="text1"/>
          <w:lang w:val="es-ES"/>
        </w:rPr>
        <w:t>a que se refiere este artículo</w:t>
      </w:r>
      <w:r w:rsidRPr="001A1D21">
        <w:rPr>
          <w:rFonts w:ascii="Arial" w:hAnsi="Arial" w:cs="Arial"/>
          <w:color w:val="000000" w:themeColor="text1"/>
          <w:lang w:val="es-ES"/>
        </w:rPr>
        <w:t xml:space="preserve"> se </w:t>
      </w:r>
      <w:r w:rsidR="00B8367C" w:rsidRPr="001A1D21">
        <w:rPr>
          <w:rFonts w:ascii="Arial" w:hAnsi="Arial" w:cs="Arial"/>
          <w:color w:val="000000" w:themeColor="text1"/>
          <w:lang w:val="es-ES"/>
        </w:rPr>
        <w:t xml:space="preserve">cuente con </w:t>
      </w:r>
      <w:r w:rsidR="009C5732" w:rsidRPr="001A1D21">
        <w:rPr>
          <w:rFonts w:ascii="Arial" w:hAnsi="Arial" w:cs="Arial"/>
          <w:color w:val="000000" w:themeColor="text1"/>
          <w:lang w:val="es-ES"/>
        </w:rPr>
        <w:t>un inté</w:t>
      </w:r>
      <w:r w:rsidRPr="001A1D21">
        <w:rPr>
          <w:rFonts w:ascii="Arial" w:hAnsi="Arial" w:cs="Arial"/>
          <w:color w:val="000000" w:themeColor="text1"/>
          <w:lang w:val="es-ES"/>
        </w:rPr>
        <w:t>rp</w:t>
      </w:r>
      <w:r w:rsidR="009C5732" w:rsidRPr="001A1D21">
        <w:rPr>
          <w:rFonts w:ascii="Arial" w:hAnsi="Arial" w:cs="Arial"/>
          <w:color w:val="000000" w:themeColor="text1"/>
          <w:lang w:val="es-ES"/>
        </w:rPr>
        <w:t>rete de Lengua de Señas Mexicana</w:t>
      </w:r>
      <w:r w:rsidR="00083735" w:rsidRPr="001A1D21">
        <w:rPr>
          <w:rFonts w:ascii="Arial" w:hAnsi="Arial" w:cs="Arial"/>
          <w:color w:val="000000" w:themeColor="text1"/>
          <w:lang w:val="es-ES"/>
        </w:rPr>
        <w:t xml:space="preserve"> y</w:t>
      </w:r>
      <w:r w:rsidR="00B8367C" w:rsidRPr="001A1D21">
        <w:rPr>
          <w:rFonts w:ascii="Arial" w:hAnsi="Arial" w:cs="Arial"/>
          <w:color w:val="000000" w:themeColor="text1"/>
          <w:lang w:val="es-ES"/>
        </w:rPr>
        <w:t xml:space="preserve"> sean</w:t>
      </w:r>
      <w:r w:rsidRPr="001A1D21">
        <w:rPr>
          <w:rFonts w:ascii="Arial" w:hAnsi="Arial" w:cs="Arial"/>
          <w:color w:val="000000" w:themeColor="text1"/>
          <w:lang w:val="es-ES"/>
        </w:rPr>
        <w:t xml:space="preserve"> retransmitidas con </w:t>
      </w:r>
      <w:r w:rsidR="00083735" w:rsidRPr="001A1D21">
        <w:rPr>
          <w:rFonts w:ascii="Arial" w:hAnsi="Arial" w:cs="Arial"/>
          <w:color w:val="000000" w:themeColor="text1"/>
          <w:lang w:val="es-ES"/>
        </w:rPr>
        <w:t>un extracto en forma oral</w:t>
      </w:r>
      <w:r w:rsidRPr="001A1D21">
        <w:rPr>
          <w:rFonts w:ascii="Arial" w:hAnsi="Arial" w:cs="Arial"/>
          <w:color w:val="000000" w:themeColor="text1"/>
          <w:lang w:val="es-ES"/>
        </w:rPr>
        <w:t xml:space="preserve"> en </w:t>
      </w:r>
      <w:r w:rsidR="00083735" w:rsidRPr="001A1D21">
        <w:rPr>
          <w:rFonts w:ascii="Arial" w:hAnsi="Arial" w:cs="Arial"/>
          <w:color w:val="000000" w:themeColor="text1"/>
          <w:lang w:val="es-ES"/>
        </w:rPr>
        <w:t>l</w:t>
      </w:r>
      <w:r w:rsidRPr="001A1D21">
        <w:rPr>
          <w:rFonts w:ascii="Arial" w:hAnsi="Arial" w:cs="Arial"/>
          <w:color w:val="000000" w:themeColor="text1"/>
          <w:lang w:val="es-ES"/>
        </w:rPr>
        <w:t xml:space="preserve">engua </w:t>
      </w:r>
      <w:r w:rsidR="00083735" w:rsidRPr="001A1D21">
        <w:rPr>
          <w:rFonts w:ascii="Arial" w:hAnsi="Arial" w:cs="Arial"/>
          <w:color w:val="000000" w:themeColor="text1"/>
          <w:lang w:val="es-ES"/>
        </w:rPr>
        <w:t>m</w:t>
      </w:r>
      <w:r w:rsidRPr="001A1D21">
        <w:rPr>
          <w:rFonts w:ascii="Arial" w:hAnsi="Arial" w:cs="Arial"/>
          <w:color w:val="000000" w:themeColor="text1"/>
          <w:lang w:val="es-ES"/>
        </w:rPr>
        <w:t>aya.</w:t>
      </w:r>
    </w:p>
    <w:p w14:paraId="432B417C" w14:textId="31DCEF2E" w:rsidR="0076325D" w:rsidRPr="001A1D21" w:rsidRDefault="0076325D" w:rsidP="00552FBA">
      <w:pPr>
        <w:jc w:val="both"/>
        <w:rPr>
          <w:rFonts w:ascii="Arial" w:eastAsiaTheme="minorEastAsia" w:hAnsi="Arial" w:cs="Arial"/>
          <w:color w:val="000000" w:themeColor="text1"/>
          <w:lang w:val="es-ES"/>
        </w:rPr>
      </w:pPr>
    </w:p>
    <w:p w14:paraId="1EEC46CD" w14:textId="1FC31786" w:rsidR="000E123F" w:rsidRPr="001A1D21" w:rsidRDefault="006E0F4D" w:rsidP="002323DC">
      <w:pPr>
        <w:pStyle w:val="NormalWeb"/>
        <w:spacing w:before="0" w:beforeAutospacing="0" w:after="0" w:afterAutospacing="0"/>
        <w:jc w:val="both"/>
        <w:rPr>
          <w:rFonts w:ascii="Arial" w:hAnsi="Arial" w:cs="Arial"/>
          <w:color w:val="000000" w:themeColor="text1"/>
        </w:rPr>
      </w:pPr>
      <w:r w:rsidRPr="001A1D21">
        <w:rPr>
          <w:rFonts w:ascii="Arial" w:hAnsi="Arial" w:cs="Arial"/>
          <w:color w:val="000000" w:themeColor="text1"/>
        </w:rPr>
        <w:t>(</w:t>
      </w:r>
      <w:r w:rsidR="008C2C72" w:rsidRPr="001A1D21">
        <w:rPr>
          <w:rFonts w:ascii="Arial" w:hAnsi="Arial" w:cs="Arial"/>
          <w:color w:val="000000" w:themeColor="text1"/>
        </w:rPr>
        <w:t>…</w:t>
      </w:r>
      <w:r w:rsidRPr="001A1D21">
        <w:rPr>
          <w:rFonts w:ascii="Arial" w:hAnsi="Arial" w:cs="Arial"/>
          <w:color w:val="000000" w:themeColor="text1"/>
        </w:rPr>
        <w:t>)</w:t>
      </w:r>
    </w:p>
    <w:p w14:paraId="1A6A446D" w14:textId="77777777" w:rsidR="006E0F4D" w:rsidRPr="001A1D21" w:rsidRDefault="006E0F4D" w:rsidP="002323DC">
      <w:pPr>
        <w:pStyle w:val="NormalWeb"/>
        <w:spacing w:before="0" w:beforeAutospacing="0" w:after="0" w:afterAutospacing="0"/>
        <w:jc w:val="both"/>
        <w:rPr>
          <w:rFonts w:ascii="Arial" w:hAnsi="Arial" w:cs="Arial"/>
          <w:color w:val="000000" w:themeColor="text1"/>
        </w:rPr>
      </w:pPr>
    </w:p>
    <w:p w14:paraId="648A4D03" w14:textId="31F549FE" w:rsidR="00CC548F" w:rsidRPr="001A1D21" w:rsidRDefault="00CC548F" w:rsidP="00552FBA">
      <w:pPr>
        <w:shd w:val="clear" w:color="auto" w:fill="FFFFFF"/>
        <w:jc w:val="both"/>
        <w:rPr>
          <w:rFonts w:ascii="Arial" w:hAnsi="Arial" w:cs="Arial"/>
          <w:color w:val="000000" w:themeColor="text1"/>
          <w:lang w:val="es-ES"/>
        </w:rPr>
      </w:pPr>
      <w:r w:rsidRPr="001A1D21">
        <w:rPr>
          <w:rFonts w:ascii="Arial" w:hAnsi="Arial" w:cs="Arial"/>
          <w:b/>
          <w:bCs/>
          <w:color w:val="000000" w:themeColor="text1"/>
          <w:lang w:val="es-ES"/>
        </w:rPr>
        <w:t xml:space="preserve">Artículo </w:t>
      </w:r>
      <w:r w:rsidR="00ED5AB2" w:rsidRPr="001A1D21">
        <w:rPr>
          <w:rFonts w:ascii="Arial" w:hAnsi="Arial" w:cs="Arial"/>
          <w:b/>
          <w:bCs/>
          <w:color w:val="000000" w:themeColor="text1"/>
          <w:lang w:val="es-ES"/>
        </w:rPr>
        <w:t>tercer</w:t>
      </w:r>
      <w:r w:rsidRPr="001A1D21">
        <w:rPr>
          <w:rFonts w:ascii="Arial" w:hAnsi="Arial" w:cs="Arial"/>
          <w:b/>
          <w:bCs/>
          <w:color w:val="000000" w:themeColor="text1"/>
          <w:lang w:val="es-ES"/>
        </w:rPr>
        <w:t xml:space="preserve">o. </w:t>
      </w:r>
      <w:r w:rsidRPr="001A1D21">
        <w:rPr>
          <w:rFonts w:ascii="Arial" w:hAnsi="Arial" w:cs="Arial"/>
          <w:color w:val="000000" w:themeColor="text1"/>
          <w:lang w:val="es-ES"/>
        </w:rPr>
        <w:t xml:space="preserve">Se </w:t>
      </w:r>
      <w:r w:rsidR="00D4507C" w:rsidRPr="001A1D21">
        <w:rPr>
          <w:rFonts w:ascii="Arial" w:hAnsi="Arial" w:cs="Arial"/>
          <w:color w:val="000000" w:themeColor="text1"/>
          <w:lang w:val="es-ES"/>
        </w:rPr>
        <w:t>adiciona un cuarto párrafo al</w:t>
      </w:r>
      <w:r w:rsidRPr="001A1D21">
        <w:rPr>
          <w:rFonts w:ascii="Arial" w:hAnsi="Arial" w:cs="Arial"/>
          <w:color w:val="000000" w:themeColor="text1"/>
          <w:lang w:val="es-ES"/>
        </w:rPr>
        <w:t xml:space="preserve"> artículo</w:t>
      </w:r>
      <w:r w:rsidR="00D4507C" w:rsidRPr="001A1D21">
        <w:rPr>
          <w:rFonts w:ascii="Arial" w:hAnsi="Arial" w:cs="Arial"/>
          <w:color w:val="000000" w:themeColor="text1"/>
          <w:lang w:val="es-ES"/>
        </w:rPr>
        <w:t xml:space="preserve"> 33</w:t>
      </w:r>
      <w:r w:rsidR="00ED5AB2" w:rsidRPr="001A1D21">
        <w:rPr>
          <w:rFonts w:ascii="Arial" w:hAnsi="Arial" w:cs="Arial"/>
          <w:color w:val="000000" w:themeColor="text1"/>
          <w:lang w:val="es-ES"/>
        </w:rPr>
        <w:t xml:space="preserve">, y se reforma </w:t>
      </w:r>
      <w:r w:rsidR="00D4507C" w:rsidRPr="001A1D21">
        <w:rPr>
          <w:rFonts w:ascii="Arial" w:hAnsi="Arial" w:cs="Arial"/>
          <w:color w:val="000000" w:themeColor="text1"/>
          <w:lang w:val="es-ES"/>
        </w:rPr>
        <w:t xml:space="preserve"> de la Ley de Gobierno de los Municipios del Estado de Yucatán,</w:t>
      </w:r>
      <w:r w:rsidRPr="001A1D21">
        <w:rPr>
          <w:rFonts w:ascii="Arial" w:hAnsi="Arial" w:cs="Arial"/>
          <w:color w:val="000000" w:themeColor="text1"/>
          <w:lang w:val="es-ES"/>
        </w:rPr>
        <w:t xml:space="preserve"> para quedar como sigue:</w:t>
      </w:r>
    </w:p>
    <w:p w14:paraId="536A5DF1" w14:textId="77777777" w:rsidR="009C5732" w:rsidRPr="001A1D21" w:rsidRDefault="009C5732" w:rsidP="00552FBA">
      <w:pPr>
        <w:shd w:val="clear" w:color="auto" w:fill="FFFFFF"/>
        <w:jc w:val="both"/>
        <w:rPr>
          <w:rFonts w:ascii="Arial" w:eastAsiaTheme="minorEastAsia" w:hAnsi="Arial" w:cs="Arial"/>
          <w:b/>
          <w:bCs/>
          <w:color w:val="000000" w:themeColor="text1"/>
        </w:rPr>
      </w:pPr>
    </w:p>
    <w:p w14:paraId="146D5A10" w14:textId="5BBEDC6F" w:rsidR="00D4507C" w:rsidRPr="001A1D21" w:rsidRDefault="00D4507C" w:rsidP="00552FBA">
      <w:pPr>
        <w:shd w:val="clear" w:color="auto" w:fill="FFFFFF"/>
        <w:jc w:val="both"/>
        <w:rPr>
          <w:rFonts w:ascii="Arial" w:eastAsiaTheme="minorEastAsia" w:hAnsi="Arial" w:cs="Arial"/>
          <w:color w:val="000000" w:themeColor="text1"/>
        </w:rPr>
      </w:pPr>
      <w:r w:rsidRPr="001A1D21">
        <w:rPr>
          <w:rFonts w:ascii="Arial" w:eastAsiaTheme="minorEastAsia" w:hAnsi="Arial" w:cs="Arial"/>
          <w:b/>
          <w:bCs/>
          <w:color w:val="000000" w:themeColor="text1"/>
        </w:rPr>
        <w:t>Artículo 3</w:t>
      </w:r>
      <w:r w:rsidR="00ED5AB2" w:rsidRPr="001A1D21">
        <w:rPr>
          <w:rFonts w:ascii="Arial" w:eastAsiaTheme="minorEastAsia" w:hAnsi="Arial" w:cs="Arial"/>
          <w:b/>
          <w:bCs/>
          <w:color w:val="000000" w:themeColor="text1"/>
        </w:rPr>
        <w:t>3</w:t>
      </w:r>
      <w:r w:rsidRPr="001A1D21">
        <w:rPr>
          <w:rFonts w:ascii="Arial" w:eastAsiaTheme="minorEastAsia" w:hAnsi="Arial" w:cs="Arial"/>
          <w:b/>
          <w:bCs/>
          <w:color w:val="000000" w:themeColor="text1"/>
        </w:rPr>
        <w:t xml:space="preserve">.- </w:t>
      </w:r>
      <w:r w:rsidR="00ED5AB2" w:rsidRPr="001A1D21">
        <w:rPr>
          <w:rFonts w:ascii="Arial" w:eastAsiaTheme="minorEastAsia" w:hAnsi="Arial" w:cs="Arial"/>
          <w:color w:val="000000" w:themeColor="text1"/>
        </w:rPr>
        <w:t>(</w:t>
      </w:r>
      <w:r w:rsidRPr="001A1D21">
        <w:rPr>
          <w:rFonts w:ascii="Arial" w:eastAsiaTheme="minorEastAsia" w:hAnsi="Arial" w:cs="Arial"/>
          <w:color w:val="000000" w:themeColor="text1"/>
        </w:rPr>
        <w:t>…</w:t>
      </w:r>
      <w:r w:rsidR="00ED5AB2" w:rsidRPr="001A1D21">
        <w:rPr>
          <w:rFonts w:ascii="Arial" w:eastAsiaTheme="minorEastAsia" w:hAnsi="Arial" w:cs="Arial"/>
          <w:color w:val="000000" w:themeColor="text1"/>
        </w:rPr>
        <w:t>)</w:t>
      </w:r>
    </w:p>
    <w:p w14:paraId="283332F1" w14:textId="77777777" w:rsidR="0023458D" w:rsidRPr="001A1D21" w:rsidRDefault="0023458D" w:rsidP="00552FBA">
      <w:pPr>
        <w:shd w:val="clear" w:color="auto" w:fill="FFFFFF"/>
        <w:jc w:val="both"/>
        <w:rPr>
          <w:rFonts w:ascii="Arial" w:eastAsiaTheme="minorEastAsia" w:hAnsi="Arial" w:cs="Arial"/>
          <w:color w:val="000000" w:themeColor="text1"/>
        </w:rPr>
      </w:pPr>
    </w:p>
    <w:p w14:paraId="72184D7C" w14:textId="6B940290" w:rsidR="00D4507C" w:rsidRPr="001A1D21" w:rsidRDefault="00ED5AB2" w:rsidP="00552FBA">
      <w:pPr>
        <w:shd w:val="clear" w:color="auto" w:fill="FFFFFF"/>
        <w:jc w:val="both"/>
        <w:rPr>
          <w:rFonts w:ascii="Arial" w:eastAsiaTheme="minorEastAsia" w:hAnsi="Arial" w:cs="Arial"/>
          <w:color w:val="000000" w:themeColor="text1"/>
        </w:rPr>
      </w:pPr>
      <w:r w:rsidRPr="001A1D21">
        <w:rPr>
          <w:rFonts w:ascii="Arial" w:eastAsiaTheme="minorEastAsia" w:hAnsi="Arial" w:cs="Arial"/>
          <w:color w:val="000000" w:themeColor="text1"/>
        </w:rPr>
        <w:t>(</w:t>
      </w:r>
      <w:r w:rsidR="00D4507C" w:rsidRPr="001A1D21">
        <w:rPr>
          <w:rFonts w:ascii="Arial" w:eastAsiaTheme="minorEastAsia" w:hAnsi="Arial" w:cs="Arial"/>
          <w:color w:val="000000" w:themeColor="text1"/>
        </w:rPr>
        <w:t>…</w:t>
      </w:r>
      <w:r w:rsidRPr="001A1D21">
        <w:rPr>
          <w:rFonts w:ascii="Arial" w:eastAsiaTheme="minorEastAsia" w:hAnsi="Arial" w:cs="Arial"/>
          <w:color w:val="000000" w:themeColor="text1"/>
        </w:rPr>
        <w:t>)</w:t>
      </w:r>
    </w:p>
    <w:p w14:paraId="5C556426" w14:textId="77777777" w:rsidR="00ED5AB2" w:rsidRPr="001A1D21" w:rsidRDefault="00ED5AB2" w:rsidP="00552FBA">
      <w:pPr>
        <w:shd w:val="clear" w:color="auto" w:fill="FFFFFF"/>
        <w:jc w:val="both"/>
        <w:rPr>
          <w:rFonts w:ascii="Arial" w:eastAsiaTheme="minorEastAsia" w:hAnsi="Arial" w:cs="Arial"/>
          <w:color w:val="000000" w:themeColor="text1"/>
        </w:rPr>
      </w:pPr>
    </w:p>
    <w:p w14:paraId="1D842B9E" w14:textId="5B9F55E0" w:rsidR="00D4507C" w:rsidRPr="001A1D21" w:rsidRDefault="00ED5AB2" w:rsidP="00552FBA">
      <w:pPr>
        <w:shd w:val="clear" w:color="auto" w:fill="FFFFFF"/>
        <w:jc w:val="both"/>
        <w:rPr>
          <w:rFonts w:ascii="Arial" w:eastAsiaTheme="minorEastAsia" w:hAnsi="Arial" w:cs="Arial"/>
          <w:color w:val="000000" w:themeColor="text1"/>
        </w:rPr>
      </w:pPr>
      <w:r w:rsidRPr="001A1D21">
        <w:rPr>
          <w:rFonts w:ascii="Arial" w:eastAsiaTheme="minorEastAsia" w:hAnsi="Arial" w:cs="Arial"/>
          <w:color w:val="000000" w:themeColor="text1"/>
        </w:rPr>
        <w:t>(</w:t>
      </w:r>
      <w:r w:rsidR="00D4507C" w:rsidRPr="001A1D21">
        <w:rPr>
          <w:rFonts w:ascii="Arial" w:eastAsiaTheme="minorEastAsia" w:hAnsi="Arial" w:cs="Arial"/>
          <w:color w:val="000000" w:themeColor="text1"/>
        </w:rPr>
        <w:t>…</w:t>
      </w:r>
      <w:r w:rsidRPr="001A1D21">
        <w:rPr>
          <w:rFonts w:ascii="Arial" w:eastAsiaTheme="minorEastAsia" w:hAnsi="Arial" w:cs="Arial"/>
          <w:color w:val="000000" w:themeColor="text1"/>
        </w:rPr>
        <w:t>)</w:t>
      </w:r>
    </w:p>
    <w:p w14:paraId="4F78B328" w14:textId="647DEC7B" w:rsidR="00D4507C" w:rsidRPr="001A1D21" w:rsidRDefault="00D4507C" w:rsidP="00552FBA">
      <w:pPr>
        <w:shd w:val="clear" w:color="auto" w:fill="FFFFFF"/>
        <w:jc w:val="both"/>
        <w:rPr>
          <w:rFonts w:ascii="Arial" w:eastAsiaTheme="minorEastAsia" w:hAnsi="Arial" w:cs="Arial"/>
          <w:color w:val="000000" w:themeColor="text1"/>
        </w:rPr>
      </w:pPr>
    </w:p>
    <w:p w14:paraId="76F148EA" w14:textId="77777777" w:rsidR="00F144E6" w:rsidRPr="001A1D21" w:rsidRDefault="00F144E6" w:rsidP="00552FBA">
      <w:pPr>
        <w:shd w:val="clear" w:color="auto" w:fill="FFFFFF"/>
        <w:jc w:val="both"/>
        <w:rPr>
          <w:rFonts w:ascii="Arial" w:hAnsi="Arial" w:cs="Arial"/>
          <w:color w:val="000000" w:themeColor="text1"/>
          <w:lang w:val="es-ES"/>
        </w:rPr>
      </w:pPr>
    </w:p>
    <w:p w14:paraId="4DE61A8D" w14:textId="2E4A6429" w:rsidR="00D4507C" w:rsidRPr="001A1D21" w:rsidRDefault="00D4507C" w:rsidP="00552FBA">
      <w:pPr>
        <w:shd w:val="clear" w:color="auto" w:fill="FFFFFF"/>
        <w:jc w:val="both"/>
        <w:rPr>
          <w:rFonts w:ascii="Arial" w:hAnsi="Arial" w:cs="Arial"/>
          <w:color w:val="000000" w:themeColor="text1"/>
          <w:lang w:val="es-ES"/>
        </w:rPr>
      </w:pPr>
      <w:r w:rsidRPr="001A1D21">
        <w:rPr>
          <w:rFonts w:ascii="Arial" w:hAnsi="Arial" w:cs="Arial"/>
          <w:color w:val="000000" w:themeColor="text1"/>
          <w:lang w:val="es-ES"/>
        </w:rPr>
        <w:lastRenderedPageBreak/>
        <w:t xml:space="preserve">Las sesiones de cabildo que correspondan a alguno de los asuntos incluidos en el catálogo de políticas públicas y actos gubernamentales trascendentales a que se refiere la Ley de Participación Ciudadana que Regula el Plebiscito, Referéndum y la Iniciativa Popular en el Estado de Yucatán, deberán ser transmitidas </w:t>
      </w:r>
      <w:r w:rsidR="000757F9" w:rsidRPr="001A1D21">
        <w:rPr>
          <w:rFonts w:ascii="Arial" w:hAnsi="Arial" w:cs="Arial"/>
          <w:color w:val="000000" w:themeColor="text1"/>
          <w:lang w:val="es-ES"/>
        </w:rPr>
        <w:t xml:space="preserve">en tiempo real </w:t>
      </w:r>
      <w:r w:rsidRPr="001A1D21">
        <w:rPr>
          <w:rFonts w:ascii="Arial" w:hAnsi="Arial" w:cs="Arial"/>
          <w:color w:val="000000" w:themeColor="text1"/>
          <w:lang w:val="es-ES"/>
        </w:rPr>
        <w:t>con un intérprete de Lengua de Señas Mexican</w:t>
      </w:r>
      <w:r w:rsidR="006C422B" w:rsidRPr="001A1D21">
        <w:rPr>
          <w:rFonts w:ascii="Arial" w:hAnsi="Arial" w:cs="Arial"/>
          <w:color w:val="000000" w:themeColor="text1"/>
          <w:lang w:val="es-ES"/>
        </w:rPr>
        <w:t>a</w:t>
      </w:r>
      <w:r w:rsidRPr="001A1D21">
        <w:rPr>
          <w:rFonts w:ascii="Arial" w:hAnsi="Arial" w:cs="Arial"/>
          <w:color w:val="000000" w:themeColor="text1"/>
          <w:lang w:val="es-ES"/>
        </w:rPr>
        <w:t xml:space="preserve"> y se retransmit</w:t>
      </w:r>
      <w:r w:rsidR="000757F9" w:rsidRPr="001A1D21">
        <w:rPr>
          <w:rFonts w:ascii="Arial" w:hAnsi="Arial" w:cs="Arial"/>
          <w:color w:val="000000" w:themeColor="text1"/>
          <w:lang w:val="es-ES"/>
        </w:rPr>
        <w:t>irá</w:t>
      </w:r>
      <w:r w:rsidRPr="001A1D21">
        <w:rPr>
          <w:rFonts w:ascii="Arial" w:hAnsi="Arial" w:cs="Arial"/>
          <w:color w:val="000000" w:themeColor="text1"/>
          <w:lang w:val="es-ES"/>
        </w:rPr>
        <w:t xml:space="preserve">n con </w:t>
      </w:r>
      <w:r w:rsidR="00083735" w:rsidRPr="001A1D21">
        <w:rPr>
          <w:rFonts w:ascii="Arial" w:hAnsi="Arial" w:cs="Arial"/>
          <w:color w:val="000000" w:themeColor="text1"/>
          <w:lang w:val="es-ES"/>
        </w:rPr>
        <w:t>un extracto oral</w:t>
      </w:r>
      <w:r w:rsidRPr="001A1D21">
        <w:rPr>
          <w:rFonts w:ascii="Arial" w:hAnsi="Arial" w:cs="Arial"/>
          <w:color w:val="000000" w:themeColor="text1"/>
          <w:lang w:val="es-ES"/>
        </w:rPr>
        <w:t xml:space="preserve"> en </w:t>
      </w:r>
      <w:r w:rsidR="00083735" w:rsidRPr="001A1D21">
        <w:rPr>
          <w:rFonts w:ascii="Arial" w:hAnsi="Arial" w:cs="Arial"/>
          <w:color w:val="000000" w:themeColor="text1"/>
          <w:lang w:val="es-ES"/>
        </w:rPr>
        <w:t>l</w:t>
      </w:r>
      <w:r w:rsidRPr="001A1D21">
        <w:rPr>
          <w:rFonts w:ascii="Arial" w:hAnsi="Arial" w:cs="Arial"/>
          <w:color w:val="000000" w:themeColor="text1"/>
          <w:lang w:val="es-ES"/>
        </w:rPr>
        <w:t xml:space="preserve">engua </w:t>
      </w:r>
      <w:r w:rsidR="00083735" w:rsidRPr="001A1D21">
        <w:rPr>
          <w:rFonts w:ascii="Arial" w:hAnsi="Arial" w:cs="Arial"/>
          <w:color w:val="000000" w:themeColor="text1"/>
          <w:lang w:val="es-ES"/>
        </w:rPr>
        <w:t>m</w:t>
      </w:r>
      <w:r w:rsidRPr="001A1D21">
        <w:rPr>
          <w:rFonts w:ascii="Arial" w:hAnsi="Arial" w:cs="Arial"/>
          <w:color w:val="000000" w:themeColor="text1"/>
          <w:lang w:val="es-ES"/>
        </w:rPr>
        <w:t>aya</w:t>
      </w:r>
      <w:r w:rsidR="000757F9" w:rsidRPr="001A1D21">
        <w:rPr>
          <w:rFonts w:ascii="Arial" w:hAnsi="Arial" w:cs="Arial"/>
          <w:color w:val="000000" w:themeColor="text1"/>
          <w:lang w:val="es-ES"/>
        </w:rPr>
        <w:t>, lo anterior deberá ser a través de canales de comunicación abiertos</w:t>
      </w:r>
      <w:r w:rsidRPr="001A1D21">
        <w:rPr>
          <w:rFonts w:ascii="Arial" w:hAnsi="Arial" w:cs="Arial"/>
          <w:color w:val="000000" w:themeColor="text1"/>
          <w:lang w:val="es-ES"/>
        </w:rPr>
        <w:t>.</w:t>
      </w:r>
    </w:p>
    <w:p w14:paraId="19108804" w14:textId="2A3ECD0F" w:rsidR="00C03D50" w:rsidRPr="001A1D21" w:rsidRDefault="00C03D50" w:rsidP="00552FBA">
      <w:pPr>
        <w:shd w:val="clear" w:color="auto" w:fill="FFFFFF"/>
        <w:jc w:val="both"/>
        <w:rPr>
          <w:rFonts w:ascii="Arial" w:hAnsi="Arial" w:cs="Arial"/>
          <w:color w:val="000000" w:themeColor="text1"/>
          <w:lang w:val="es-ES"/>
        </w:rPr>
      </w:pPr>
    </w:p>
    <w:p w14:paraId="14E7958B" w14:textId="0D463F4D" w:rsidR="00C03D50" w:rsidRPr="001A1D21" w:rsidRDefault="00C03D50" w:rsidP="00ED5AB2">
      <w:pPr>
        <w:jc w:val="both"/>
        <w:rPr>
          <w:rFonts w:ascii="Arial" w:hAnsi="Arial" w:cs="Arial"/>
          <w:color w:val="000000" w:themeColor="text1"/>
          <w:lang w:val="es-ES"/>
        </w:rPr>
      </w:pPr>
      <w:r w:rsidRPr="001A1D21">
        <w:rPr>
          <w:rFonts w:ascii="Arial" w:hAnsi="Arial" w:cs="Arial"/>
          <w:b/>
          <w:iCs/>
          <w:color w:val="000000" w:themeColor="text1"/>
        </w:rPr>
        <w:t>Artículo 39.-</w:t>
      </w:r>
      <w:r w:rsidRPr="001A1D21">
        <w:rPr>
          <w:rFonts w:ascii="Arial" w:hAnsi="Arial" w:cs="Arial"/>
          <w:iCs/>
          <w:color w:val="000000" w:themeColor="text1"/>
        </w:rPr>
        <w:t xml:space="preserve"> </w:t>
      </w:r>
      <w:r w:rsidR="00ED5AB2" w:rsidRPr="001A1D21">
        <w:rPr>
          <w:rFonts w:ascii="Arial" w:hAnsi="Arial" w:cs="Arial"/>
          <w:color w:val="000000" w:themeColor="text1"/>
          <w:lang w:val="es-ES"/>
        </w:rPr>
        <w:t>Durante el mes de agosto, las Presidentas y Presidentes Municip</w:t>
      </w:r>
      <w:r w:rsidR="006C422B" w:rsidRPr="001A1D21">
        <w:rPr>
          <w:rFonts w:ascii="Arial" w:hAnsi="Arial" w:cs="Arial"/>
          <w:color w:val="000000" w:themeColor="text1"/>
          <w:lang w:val="es-ES"/>
        </w:rPr>
        <w:t>a</w:t>
      </w:r>
      <w:r w:rsidR="00ED5AB2" w:rsidRPr="001A1D21">
        <w:rPr>
          <w:rFonts w:ascii="Arial" w:hAnsi="Arial" w:cs="Arial"/>
          <w:color w:val="000000" w:themeColor="text1"/>
          <w:lang w:val="es-ES"/>
        </w:rPr>
        <w:t>les en sesión solemne de Cabildo, rendirá</w:t>
      </w:r>
      <w:r w:rsidR="006C422B" w:rsidRPr="001A1D21">
        <w:rPr>
          <w:rFonts w:ascii="Arial" w:hAnsi="Arial" w:cs="Arial"/>
          <w:color w:val="000000" w:themeColor="text1"/>
          <w:lang w:val="es-ES"/>
        </w:rPr>
        <w:t>n</w:t>
      </w:r>
      <w:r w:rsidR="00ED5AB2" w:rsidRPr="001A1D21">
        <w:rPr>
          <w:rFonts w:ascii="Arial" w:hAnsi="Arial" w:cs="Arial"/>
          <w:color w:val="000000" w:themeColor="text1"/>
          <w:lang w:val="es-ES"/>
        </w:rPr>
        <w:t xml:space="preserve"> a éste y a los habitantes, un informe anual sobre el estado que guarda la administración pública municipal y los avances logrados del Plan Municipal de Desarrollo. Para tal efecto,</w:t>
      </w:r>
      <w:r w:rsidR="006C422B" w:rsidRPr="001A1D21">
        <w:rPr>
          <w:rFonts w:ascii="Arial" w:hAnsi="Arial" w:cs="Arial"/>
          <w:color w:val="000000" w:themeColor="text1"/>
          <w:lang w:val="es-ES"/>
        </w:rPr>
        <w:t xml:space="preserve"> en la sesión solemne se </w:t>
      </w:r>
      <w:r w:rsidR="00ED5AB2" w:rsidRPr="001A1D21">
        <w:rPr>
          <w:rFonts w:ascii="Arial" w:hAnsi="Arial" w:cs="Arial"/>
          <w:color w:val="000000" w:themeColor="text1"/>
          <w:lang w:val="es-ES"/>
        </w:rPr>
        <w:t>deberá</w:t>
      </w:r>
      <w:r w:rsidR="006C422B" w:rsidRPr="001A1D21">
        <w:rPr>
          <w:rFonts w:ascii="Arial" w:hAnsi="Arial" w:cs="Arial"/>
          <w:color w:val="000000" w:themeColor="text1"/>
          <w:lang w:val="es-ES"/>
        </w:rPr>
        <w:t xml:space="preserve"> contar con un intérprete de Lengua de Señas Mexicana, y el informe deberá incluir versiones escritas en braille y en lengua maya.</w:t>
      </w:r>
      <w:r w:rsidR="00ED5AB2" w:rsidRPr="001A1D21">
        <w:rPr>
          <w:rFonts w:ascii="Arial" w:hAnsi="Arial" w:cs="Arial"/>
          <w:color w:val="000000" w:themeColor="text1"/>
          <w:lang w:val="es-ES"/>
        </w:rPr>
        <w:t xml:space="preserve"> </w:t>
      </w:r>
    </w:p>
    <w:p w14:paraId="464D767D" w14:textId="5677C3B6" w:rsidR="00C03D50" w:rsidRPr="001A1D21" w:rsidRDefault="00C03D50" w:rsidP="00552FBA">
      <w:pPr>
        <w:shd w:val="clear" w:color="auto" w:fill="FFFFFF"/>
        <w:jc w:val="both"/>
        <w:rPr>
          <w:rFonts w:ascii="Arial" w:hAnsi="Arial" w:cs="Arial"/>
          <w:color w:val="000000" w:themeColor="text1"/>
          <w:lang w:val="es-ES"/>
        </w:rPr>
      </w:pPr>
    </w:p>
    <w:p w14:paraId="4B9C1441" w14:textId="328D8A6B" w:rsidR="006D3120" w:rsidRPr="001A1D21" w:rsidRDefault="00CC44A4" w:rsidP="00552FBA">
      <w:pPr>
        <w:shd w:val="clear" w:color="auto" w:fill="FFFFFF"/>
        <w:jc w:val="both"/>
        <w:rPr>
          <w:rFonts w:ascii="Arial" w:hAnsi="Arial" w:cs="Arial"/>
          <w:color w:val="000000" w:themeColor="text1"/>
          <w:lang w:val="es-ES"/>
        </w:rPr>
      </w:pPr>
      <w:r w:rsidRPr="001A1D21">
        <w:rPr>
          <w:rFonts w:ascii="Arial" w:hAnsi="Arial" w:cs="Arial"/>
          <w:b/>
          <w:bCs/>
          <w:color w:val="000000" w:themeColor="text1"/>
          <w:lang w:val="es-ES"/>
        </w:rPr>
        <w:t>Artículo</w:t>
      </w:r>
      <w:r w:rsidRPr="001A1D21">
        <w:rPr>
          <w:rFonts w:ascii="Arial" w:hAnsi="Arial" w:cs="Arial"/>
          <w:color w:val="000000" w:themeColor="text1"/>
          <w:lang w:val="es-ES"/>
        </w:rPr>
        <w:t xml:space="preserve"> </w:t>
      </w:r>
      <w:r w:rsidRPr="001A1D21">
        <w:rPr>
          <w:rFonts w:ascii="Arial" w:hAnsi="Arial" w:cs="Arial"/>
          <w:b/>
          <w:bCs/>
          <w:color w:val="000000" w:themeColor="text1"/>
          <w:lang w:val="es-ES"/>
        </w:rPr>
        <w:t xml:space="preserve">cuarto. </w:t>
      </w:r>
      <w:r w:rsidR="002323DC" w:rsidRPr="001A1D21">
        <w:rPr>
          <w:rFonts w:ascii="Arial" w:hAnsi="Arial" w:cs="Arial"/>
          <w:color w:val="000000" w:themeColor="text1"/>
          <w:lang w:val="es-ES"/>
        </w:rPr>
        <w:t xml:space="preserve">Se adiciona un tercer párrafo al artículo 2 y se reforma la fracción III del artículo 11, de </w:t>
      </w:r>
      <w:r w:rsidR="006D3120" w:rsidRPr="001A1D21">
        <w:rPr>
          <w:rFonts w:ascii="Arial" w:hAnsi="Arial" w:cs="Arial"/>
          <w:color w:val="000000" w:themeColor="text1"/>
          <w:lang w:val="es-ES"/>
        </w:rPr>
        <w:t xml:space="preserve">Ley de </w:t>
      </w:r>
      <w:r w:rsidR="002323DC" w:rsidRPr="001A1D21">
        <w:rPr>
          <w:rFonts w:ascii="Arial" w:hAnsi="Arial" w:cs="Arial"/>
          <w:color w:val="000000" w:themeColor="text1"/>
          <w:lang w:val="es-ES"/>
        </w:rPr>
        <w:t>P</w:t>
      </w:r>
      <w:r w:rsidR="006D3120" w:rsidRPr="001A1D21">
        <w:rPr>
          <w:rFonts w:ascii="Arial" w:hAnsi="Arial" w:cs="Arial"/>
          <w:color w:val="000000" w:themeColor="text1"/>
          <w:lang w:val="es-ES"/>
        </w:rPr>
        <w:t xml:space="preserve">articipación Ciudadana que </w:t>
      </w:r>
      <w:r w:rsidR="002323DC" w:rsidRPr="001A1D21">
        <w:rPr>
          <w:rFonts w:ascii="Arial" w:hAnsi="Arial" w:cs="Arial"/>
          <w:color w:val="000000" w:themeColor="text1"/>
          <w:lang w:val="es-ES"/>
        </w:rPr>
        <w:t>R</w:t>
      </w:r>
      <w:r w:rsidR="006D3120" w:rsidRPr="001A1D21">
        <w:rPr>
          <w:rFonts w:ascii="Arial" w:hAnsi="Arial" w:cs="Arial"/>
          <w:color w:val="000000" w:themeColor="text1"/>
          <w:lang w:val="es-ES"/>
        </w:rPr>
        <w:t xml:space="preserve">egula el Plebiscito, el Referéndum y la Iniciativa </w:t>
      </w:r>
      <w:r w:rsidR="002323DC" w:rsidRPr="001A1D21">
        <w:rPr>
          <w:rFonts w:ascii="Arial" w:hAnsi="Arial" w:cs="Arial"/>
          <w:color w:val="000000" w:themeColor="text1"/>
          <w:lang w:val="es-ES"/>
        </w:rPr>
        <w:t>P</w:t>
      </w:r>
      <w:r w:rsidR="006D3120" w:rsidRPr="001A1D21">
        <w:rPr>
          <w:rFonts w:ascii="Arial" w:hAnsi="Arial" w:cs="Arial"/>
          <w:color w:val="000000" w:themeColor="text1"/>
          <w:lang w:val="es-ES"/>
        </w:rPr>
        <w:t>opular</w:t>
      </w:r>
      <w:r w:rsidR="006E0F4D" w:rsidRPr="001A1D21">
        <w:rPr>
          <w:rFonts w:ascii="Arial" w:hAnsi="Arial" w:cs="Arial"/>
          <w:color w:val="000000" w:themeColor="text1"/>
          <w:lang w:val="es-ES"/>
        </w:rPr>
        <w:t xml:space="preserve"> en el Estado de Yucatán</w:t>
      </w:r>
      <w:r w:rsidR="002323DC" w:rsidRPr="001A1D21">
        <w:rPr>
          <w:rFonts w:ascii="Arial" w:hAnsi="Arial" w:cs="Arial"/>
          <w:color w:val="000000" w:themeColor="text1"/>
          <w:lang w:val="es-ES"/>
        </w:rPr>
        <w:t>, para quedar como sigue:</w:t>
      </w:r>
    </w:p>
    <w:p w14:paraId="022828B5" w14:textId="59AE6A4A" w:rsidR="006D3120" w:rsidRPr="001A1D21" w:rsidRDefault="006D3120" w:rsidP="00552FBA">
      <w:pPr>
        <w:shd w:val="clear" w:color="auto" w:fill="FFFFFF"/>
        <w:jc w:val="both"/>
        <w:rPr>
          <w:rFonts w:ascii="Arial" w:hAnsi="Arial" w:cs="Arial"/>
          <w:color w:val="000000" w:themeColor="text1"/>
          <w:lang w:val="es-ES"/>
        </w:rPr>
      </w:pPr>
    </w:p>
    <w:p w14:paraId="316E79AF" w14:textId="020908FB" w:rsidR="006D3120" w:rsidRPr="001A1D21" w:rsidRDefault="006D3120" w:rsidP="00552FBA">
      <w:pPr>
        <w:shd w:val="clear" w:color="auto" w:fill="FFFFFF"/>
        <w:jc w:val="both"/>
        <w:rPr>
          <w:rFonts w:ascii="Arial" w:hAnsi="Arial" w:cs="Arial"/>
          <w:color w:val="000000" w:themeColor="text1"/>
          <w:lang w:val="es-ES"/>
        </w:rPr>
      </w:pPr>
      <w:r w:rsidRPr="001A1D21">
        <w:rPr>
          <w:rFonts w:ascii="Arial" w:hAnsi="Arial" w:cs="Arial"/>
          <w:b/>
          <w:bCs/>
          <w:color w:val="000000" w:themeColor="text1"/>
          <w:lang w:val="es-ES"/>
        </w:rPr>
        <w:t xml:space="preserve">Artículo </w:t>
      </w:r>
      <w:r w:rsidR="00CC44A4" w:rsidRPr="001A1D21">
        <w:rPr>
          <w:rFonts w:ascii="Arial" w:hAnsi="Arial" w:cs="Arial"/>
          <w:b/>
          <w:bCs/>
          <w:color w:val="000000" w:themeColor="text1"/>
          <w:lang w:val="es-ES"/>
        </w:rPr>
        <w:t>2</w:t>
      </w:r>
      <w:r w:rsidRPr="001A1D21">
        <w:rPr>
          <w:rFonts w:ascii="Arial" w:hAnsi="Arial" w:cs="Arial"/>
          <w:b/>
          <w:bCs/>
          <w:color w:val="000000" w:themeColor="text1"/>
          <w:lang w:val="es-ES"/>
        </w:rPr>
        <w:t>.-</w:t>
      </w:r>
      <w:r w:rsidRPr="001A1D21">
        <w:rPr>
          <w:rFonts w:ascii="Arial" w:hAnsi="Arial" w:cs="Arial"/>
          <w:color w:val="000000" w:themeColor="text1"/>
          <w:lang w:val="es-ES"/>
        </w:rPr>
        <w:t xml:space="preserve"> </w:t>
      </w:r>
      <w:r w:rsidR="002323DC" w:rsidRPr="001A1D21">
        <w:rPr>
          <w:rFonts w:ascii="Arial" w:hAnsi="Arial" w:cs="Arial"/>
          <w:color w:val="000000" w:themeColor="text1"/>
          <w:lang w:val="es-ES"/>
        </w:rPr>
        <w:t>(</w:t>
      </w:r>
      <w:r w:rsidRPr="001A1D21">
        <w:rPr>
          <w:rFonts w:ascii="Arial" w:hAnsi="Arial" w:cs="Arial"/>
          <w:color w:val="000000" w:themeColor="text1"/>
          <w:lang w:val="es-ES"/>
        </w:rPr>
        <w:t>…</w:t>
      </w:r>
      <w:r w:rsidR="002323DC" w:rsidRPr="001A1D21">
        <w:rPr>
          <w:rFonts w:ascii="Arial" w:hAnsi="Arial" w:cs="Arial"/>
          <w:color w:val="000000" w:themeColor="text1"/>
          <w:lang w:val="es-ES"/>
        </w:rPr>
        <w:t>)</w:t>
      </w:r>
    </w:p>
    <w:p w14:paraId="0E17EAA0" w14:textId="77777777" w:rsidR="00CC44A4" w:rsidRPr="001A1D21" w:rsidRDefault="00CC44A4" w:rsidP="00552FBA">
      <w:pPr>
        <w:shd w:val="clear" w:color="auto" w:fill="FFFFFF"/>
        <w:jc w:val="both"/>
        <w:rPr>
          <w:rFonts w:ascii="Arial" w:hAnsi="Arial" w:cs="Arial"/>
          <w:color w:val="000000" w:themeColor="text1"/>
          <w:lang w:val="es-ES"/>
        </w:rPr>
      </w:pPr>
    </w:p>
    <w:p w14:paraId="7E82C2D9" w14:textId="2F3E493A" w:rsidR="00CC44A4" w:rsidRPr="001A1D21" w:rsidRDefault="002323DC" w:rsidP="00552FBA">
      <w:pPr>
        <w:shd w:val="clear" w:color="auto" w:fill="FFFFFF"/>
        <w:jc w:val="both"/>
        <w:rPr>
          <w:rFonts w:ascii="Arial" w:hAnsi="Arial" w:cs="Arial"/>
          <w:color w:val="000000" w:themeColor="text1"/>
          <w:lang w:val="es-ES"/>
        </w:rPr>
      </w:pPr>
      <w:r w:rsidRPr="001A1D21">
        <w:rPr>
          <w:rFonts w:ascii="Arial" w:hAnsi="Arial" w:cs="Arial"/>
          <w:color w:val="000000" w:themeColor="text1"/>
          <w:lang w:val="es-ES"/>
        </w:rPr>
        <w:t>(</w:t>
      </w:r>
      <w:r w:rsidR="00CC44A4" w:rsidRPr="001A1D21">
        <w:rPr>
          <w:rFonts w:ascii="Arial" w:hAnsi="Arial" w:cs="Arial"/>
          <w:color w:val="000000" w:themeColor="text1"/>
          <w:lang w:val="es-ES"/>
        </w:rPr>
        <w:t>…</w:t>
      </w:r>
      <w:r w:rsidRPr="001A1D21">
        <w:rPr>
          <w:rFonts w:ascii="Arial" w:hAnsi="Arial" w:cs="Arial"/>
          <w:color w:val="000000" w:themeColor="text1"/>
          <w:lang w:val="es-ES"/>
        </w:rPr>
        <w:t>)</w:t>
      </w:r>
    </w:p>
    <w:p w14:paraId="13307E1E" w14:textId="4C76A41D" w:rsidR="006D3120" w:rsidRPr="001A1D21" w:rsidRDefault="006D3120" w:rsidP="00552FBA">
      <w:pPr>
        <w:shd w:val="clear" w:color="auto" w:fill="FFFFFF"/>
        <w:jc w:val="both"/>
        <w:rPr>
          <w:rFonts w:ascii="Arial" w:hAnsi="Arial" w:cs="Arial"/>
          <w:b/>
          <w:color w:val="000000" w:themeColor="text1"/>
          <w:lang w:val="es-ES"/>
        </w:rPr>
      </w:pPr>
      <w:r w:rsidRPr="001A1D21">
        <w:rPr>
          <w:rFonts w:ascii="Arial" w:hAnsi="Arial" w:cs="Arial"/>
          <w:color w:val="000000" w:themeColor="text1"/>
          <w:lang w:val="es-ES"/>
        </w:rPr>
        <w:t xml:space="preserve"> </w:t>
      </w:r>
    </w:p>
    <w:p w14:paraId="6B40FB88" w14:textId="33A8D149" w:rsidR="006D3120" w:rsidRPr="001A1D21" w:rsidRDefault="00CC44A4" w:rsidP="00552FBA">
      <w:pPr>
        <w:shd w:val="clear" w:color="auto" w:fill="FFFFFF"/>
        <w:jc w:val="both"/>
        <w:rPr>
          <w:rFonts w:ascii="Arial" w:hAnsi="Arial" w:cs="Arial"/>
          <w:bCs/>
          <w:color w:val="000000" w:themeColor="text1"/>
          <w:lang w:val="es-ES"/>
        </w:rPr>
      </w:pPr>
      <w:r w:rsidRPr="001A1D21">
        <w:rPr>
          <w:rFonts w:ascii="Arial" w:hAnsi="Arial" w:cs="Arial"/>
          <w:bCs/>
          <w:color w:val="000000" w:themeColor="text1"/>
          <w:lang w:val="es-ES"/>
        </w:rPr>
        <w:t xml:space="preserve">Se </w:t>
      </w:r>
      <w:r w:rsidR="006D3120" w:rsidRPr="001A1D21">
        <w:rPr>
          <w:rFonts w:ascii="Arial" w:hAnsi="Arial" w:cs="Arial"/>
          <w:bCs/>
          <w:color w:val="000000" w:themeColor="text1"/>
          <w:lang w:val="es-ES"/>
        </w:rPr>
        <w:t xml:space="preserve">garantizará el derecho de participación de las personas con discapacidad </w:t>
      </w:r>
      <w:r w:rsidR="00491D0B" w:rsidRPr="001A1D21">
        <w:rPr>
          <w:rFonts w:ascii="Arial" w:hAnsi="Arial" w:cs="Arial"/>
          <w:bCs/>
          <w:color w:val="000000" w:themeColor="text1"/>
          <w:lang w:val="es-ES"/>
        </w:rPr>
        <w:t>y de la comunidad maya a través</w:t>
      </w:r>
      <w:r w:rsidR="006D3120" w:rsidRPr="001A1D21">
        <w:rPr>
          <w:rFonts w:ascii="Arial" w:hAnsi="Arial" w:cs="Arial"/>
          <w:bCs/>
          <w:color w:val="000000" w:themeColor="text1"/>
          <w:lang w:val="es-ES"/>
        </w:rPr>
        <w:t xml:space="preserve"> </w:t>
      </w:r>
      <w:r w:rsidR="00491D0B" w:rsidRPr="001A1D21">
        <w:rPr>
          <w:rFonts w:ascii="Arial" w:hAnsi="Arial" w:cs="Arial"/>
          <w:bCs/>
          <w:color w:val="000000" w:themeColor="text1"/>
          <w:lang w:val="es-ES"/>
        </w:rPr>
        <w:t>d</w:t>
      </w:r>
      <w:r w:rsidR="006D3120" w:rsidRPr="001A1D21">
        <w:rPr>
          <w:rFonts w:ascii="Arial" w:hAnsi="Arial" w:cs="Arial"/>
          <w:bCs/>
          <w:color w:val="000000" w:themeColor="text1"/>
          <w:lang w:val="es-ES"/>
        </w:rPr>
        <w:t xml:space="preserve">el uso </w:t>
      </w:r>
      <w:r w:rsidR="00491D0B" w:rsidRPr="001A1D21">
        <w:rPr>
          <w:rFonts w:ascii="Arial" w:hAnsi="Arial" w:cs="Arial"/>
          <w:bCs/>
          <w:color w:val="000000" w:themeColor="text1"/>
          <w:lang w:val="es-ES"/>
        </w:rPr>
        <w:t>de</w:t>
      </w:r>
      <w:r w:rsidR="006D3120" w:rsidRPr="001A1D21">
        <w:rPr>
          <w:rFonts w:ascii="Arial" w:hAnsi="Arial" w:cs="Arial"/>
          <w:bCs/>
          <w:color w:val="000000" w:themeColor="text1"/>
          <w:lang w:val="es-ES"/>
        </w:rPr>
        <w:t xml:space="preserve"> </w:t>
      </w:r>
      <w:r w:rsidR="00491D0B" w:rsidRPr="001A1D21">
        <w:rPr>
          <w:rFonts w:ascii="Arial" w:hAnsi="Arial" w:cs="Arial"/>
          <w:bCs/>
          <w:color w:val="000000" w:themeColor="text1"/>
          <w:lang w:val="es-ES"/>
        </w:rPr>
        <w:t>mecanism</w:t>
      </w:r>
      <w:r w:rsidR="006D3120" w:rsidRPr="001A1D21">
        <w:rPr>
          <w:rFonts w:ascii="Arial" w:hAnsi="Arial" w:cs="Arial"/>
          <w:bCs/>
          <w:color w:val="000000" w:themeColor="text1"/>
          <w:lang w:val="es-ES"/>
        </w:rPr>
        <w:t>os y formatos accesibles</w:t>
      </w:r>
      <w:r w:rsidR="00491D0B" w:rsidRPr="001A1D21">
        <w:rPr>
          <w:rFonts w:ascii="Arial" w:hAnsi="Arial" w:cs="Arial"/>
          <w:bCs/>
          <w:color w:val="000000" w:themeColor="text1"/>
          <w:lang w:val="es-ES"/>
        </w:rPr>
        <w:t xml:space="preserve"> en los medios de participación previstos en esta ley.</w:t>
      </w:r>
      <w:r w:rsidR="006D3120" w:rsidRPr="001A1D21">
        <w:rPr>
          <w:rFonts w:ascii="Arial" w:hAnsi="Arial" w:cs="Arial"/>
          <w:bCs/>
          <w:color w:val="000000" w:themeColor="text1"/>
          <w:lang w:val="es-ES"/>
        </w:rPr>
        <w:t xml:space="preserve"> </w:t>
      </w:r>
      <w:r w:rsidR="00491D0B" w:rsidRPr="001A1D21">
        <w:rPr>
          <w:rFonts w:ascii="Arial" w:hAnsi="Arial" w:cs="Arial"/>
          <w:bCs/>
          <w:color w:val="000000" w:themeColor="text1"/>
          <w:lang w:val="es-ES"/>
        </w:rPr>
        <w:t>En</w:t>
      </w:r>
      <w:r w:rsidR="006D3120" w:rsidRPr="001A1D21">
        <w:rPr>
          <w:rFonts w:ascii="Arial" w:hAnsi="Arial" w:cs="Arial"/>
          <w:bCs/>
          <w:color w:val="000000" w:themeColor="text1"/>
          <w:lang w:val="es-ES"/>
        </w:rPr>
        <w:t xml:space="preserve"> lo conducente </w:t>
      </w:r>
      <w:r w:rsidR="00491D0B" w:rsidRPr="001A1D21">
        <w:rPr>
          <w:rFonts w:ascii="Arial" w:hAnsi="Arial" w:cs="Arial"/>
          <w:bCs/>
          <w:color w:val="000000" w:themeColor="text1"/>
          <w:lang w:val="es-ES"/>
        </w:rPr>
        <w:t>a</w:t>
      </w:r>
      <w:r w:rsidR="006D3120" w:rsidRPr="001A1D21">
        <w:rPr>
          <w:rFonts w:ascii="Arial" w:hAnsi="Arial" w:cs="Arial"/>
          <w:bCs/>
          <w:color w:val="000000" w:themeColor="text1"/>
          <w:lang w:val="es-ES"/>
        </w:rPr>
        <w:t xml:space="preserve"> la información que </w:t>
      </w:r>
      <w:r w:rsidR="00491D0B" w:rsidRPr="001A1D21">
        <w:rPr>
          <w:rFonts w:ascii="Arial" w:hAnsi="Arial" w:cs="Arial"/>
          <w:bCs/>
          <w:color w:val="000000" w:themeColor="text1"/>
          <w:lang w:val="es-ES"/>
        </w:rPr>
        <w:t xml:space="preserve">se difunda para su realización </w:t>
      </w:r>
      <w:r w:rsidR="006D3120" w:rsidRPr="001A1D21">
        <w:rPr>
          <w:rFonts w:ascii="Arial" w:hAnsi="Arial" w:cs="Arial"/>
          <w:bCs/>
          <w:color w:val="000000" w:themeColor="text1"/>
          <w:lang w:val="es-ES"/>
        </w:rPr>
        <w:t xml:space="preserve">deberá </w:t>
      </w:r>
      <w:r w:rsidR="00491D0B" w:rsidRPr="001A1D21">
        <w:rPr>
          <w:rFonts w:ascii="Arial" w:hAnsi="Arial" w:cs="Arial"/>
          <w:bCs/>
          <w:color w:val="000000" w:themeColor="text1"/>
          <w:lang w:val="es-ES"/>
        </w:rPr>
        <w:t xml:space="preserve">preverse </w:t>
      </w:r>
      <w:r w:rsidR="002323DC" w:rsidRPr="001A1D21">
        <w:rPr>
          <w:rFonts w:ascii="Arial" w:hAnsi="Arial" w:cs="Arial"/>
          <w:bCs/>
          <w:color w:val="000000" w:themeColor="text1"/>
          <w:lang w:val="es-ES"/>
        </w:rPr>
        <w:t xml:space="preserve">la Lengua de Señas Mexicana, </w:t>
      </w:r>
      <w:r w:rsidR="00491D0B" w:rsidRPr="001A1D21">
        <w:rPr>
          <w:rFonts w:ascii="Arial" w:hAnsi="Arial" w:cs="Arial"/>
          <w:bCs/>
          <w:color w:val="000000" w:themeColor="text1"/>
          <w:lang w:val="es-ES"/>
        </w:rPr>
        <w:t>el</w:t>
      </w:r>
      <w:r w:rsidR="006D3120" w:rsidRPr="001A1D21">
        <w:rPr>
          <w:rFonts w:ascii="Arial" w:hAnsi="Arial" w:cs="Arial"/>
          <w:bCs/>
          <w:color w:val="000000" w:themeColor="text1"/>
          <w:lang w:val="es-ES"/>
        </w:rPr>
        <w:t xml:space="preserve"> braille y la lengua maya</w:t>
      </w:r>
      <w:r w:rsidR="002323DC" w:rsidRPr="001A1D21">
        <w:rPr>
          <w:rFonts w:ascii="Arial" w:hAnsi="Arial" w:cs="Arial"/>
          <w:bCs/>
          <w:color w:val="000000" w:themeColor="text1"/>
          <w:lang w:val="es-ES"/>
        </w:rPr>
        <w:t>.</w:t>
      </w:r>
      <w:r w:rsidR="006D3120" w:rsidRPr="001A1D21">
        <w:rPr>
          <w:rFonts w:ascii="Arial" w:hAnsi="Arial" w:cs="Arial"/>
          <w:bCs/>
          <w:color w:val="000000" w:themeColor="text1"/>
          <w:lang w:val="es-ES"/>
        </w:rPr>
        <w:t xml:space="preserve"> </w:t>
      </w:r>
    </w:p>
    <w:p w14:paraId="5A909826" w14:textId="685B2C3C" w:rsidR="006D3120" w:rsidRPr="001A1D21" w:rsidRDefault="006D3120" w:rsidP="00552FBA">
      <w:pPr>
        <w:shd w:val="clear" w:color="auto" w:fill="FFFFFF"/>
        <w:jc w:val="both"/>
        <w:rPr>
          <w:rFonts w:ascii="Arial" w:hAnsi="Arial" w:cs="Arial"/>
          <w:color w:val="000000" w:themeColor="text1"/>
          <w:lang w:val="es-ES"/>
        </w:rPr>
      </w:pPr>
    </w:p>
    <w:p w14:paraId="0CBCF31C" w14:textId="4A642281" w:rsidR="006D3120" w:rsidRPr="001A1D21" w:rsidRDefault="006D3120" w:rsidP="00552FBA">
      <w:pPr>
        <w:shd w:val="clear" w:color="auto" w:fill="FFFFFF"/>
        <w:jc w:val="both"/>
        <w:rPr>
          <w:rFonts w:ascii="Arial" w:hAnsi="Arial" w:cs="Arial"/>
          <w:color w:val="000000" w:themeColor="text1"/>
          <w:lang w:val="es-ES"/>
        </w:rPr>
      </w:pPr>
      <w:r w:rsidRPr="001A1D21">
        <w:rPr>
          <w:rFonts w:ascii="Arial" w:hAnsi="Arial" w:cs="Arial"/>
          <w:b/>
          <w:bCs/>
          <w:color w:val="000000" w:themeColor="text1"/>
          <w:lang w:val="es-ES"/>
        </w:rPr>
        <w:t>Artículo 11.-</w:t>
      </w:r>
      <w:r w:rsidRPr="001A1D21">
        <w:rPr>
          <w:rFonts w:ascii="Arial" w:hAnsi="Arial" w:cs="Arial"/>
          <w:color w:val="000000" w:themeColor="text1"/>
          <w:lang w:val="es-ES"/>
        </w:rPr>
        <w:t xml:space="preserve"> </w:t>
      </w:r>
      <w:r w:rsidR="002323DC" w:rsidRPr="001A1D21">
        <w:rPr>
          <w:rFonts w:ascii="Arial" w:hAnsi="Arial" w:cs="Arial"/>
          <w:color w:val="000000" w:themeColor="text1"/>
          <w:lang w:val="es-ES"/>
        </w:rPr>
        <w:t>(</w:t>
      </w:r>
      <w:r w:rsidRPr="001A1D21">
        <w:rPr>
          <w:rFonts w:ascii="Arial" w:hAnsi="Arial" w:cs="Arial"/>
          <w:color w:val="000000" w:themeColor="text1"/>
          <w:lang w:val="es-ES"/>
        </w:rPr>
        <w:t>…</w:t>
      </w:r>
      <w:r w:rsidR="002323DC" w:rsidRPr="001A1D21">
        <w:rPr>
          <w:rFonts w:ascii="Arial" w:hAnsi="Arial" w:cs="Arial"/>
          <w:color w:val="000000" w:themeColor="text1"/>
          <w:lang w:val="es-ES"/>
        </w:rPr>
        <w:t>)</w:t>
      </w:r>
    </w:p>
    <w:p w14:paraId="2D7C6424" w14:textId="77777777" w:rsidR="002323DC" w:rsidRPr="001A1D21" w:rsidRDefault="002323DC" w:rsidP="00552FBA">
      <w:pPr>
        <w:shd w:val="clear" w:color="auto" w:fill="FFFFFF"/>
        <w:jc w:val="both"/>
        <w:rPr>
          <w:rFonts w:ascii="Arial" w:hAnsi="Arial" w:cs="Arial"/>
          <w:color w:val="000000" w:themeColor="text1"/>
          <w:lang w:val="es-ES"/>
        </w:rPr>
      </w:pPr>
    </w:p>
    <w:p w14:paraId="3596C09C" w14:textId="72C3B7C6" w:rsidR="006D3120" w:rsidRPr="001A1D21" w:rsidRDefault="006D3120" w:rsidP="00552FBA">
      <w:pPr>
        <w:shd w:val="clear" w:color="auto" w:fill="FFFFFF"/>
        <w:jc w:val="both"/>
        <w:rPr>
          <w:rFonts w:ascii="Arial" w:hAnsi="Arial" w:cs="Arial"/>
          <w:color w:val="000000" w:themeColor="text1"/>
          <w:lang w:val="es-ES"/>
        </w:rPr>
      </w:pPr>
      <w:r w:rsidRPr="001A1D21">
        <w:rPr>
          <w:rFonts w:ascii="Arial" w:hAnsi="Arial" w:cs="Arial"/>
          <w:color w:val="000000" w:themeColor="text1"/>
          <w:lang w:val="es-ES"/>
        </w:rPr>
        <w:t xml:space="preserve">I y II. </w:t>
      </w:r>
      <w:r w:rsidR="002323DC" w:rsidRPr="001A1D21">
        <w:rPr>
          <w:rFonts w:ascii="Arial" w:hAnsi="Arial" w:cs="Arial"/>
          <w:color w:val="000000" w:themeColor="text1"/>
          <w:lang w:val="es-ES"/>
        </w:rPr>
        <w:t>(…)</w:t>
      </w:r>
    </w:p>
    <w:p w14:paraId="5F08A768" w14:textId="4F361F4B" w:rsidR="002323DC" w:rsidRPr="001A1D21" w:rsidRDefault="002323DC" w:rsidP="00552FBA">
      <w:pPr>
        <w:shd w:val="clear" w:color="auto" w:fill="FFFFFF"/>
        <w:jc w:val="both"/>
        <w:rPr>
          <w:rFonts w:ascii="Arial" w:hAnsi="Arial" w:cs="Arial"/>
          <w:color w:val="000000" w:themeColor="text1"/>
          <w:lang w:val="es-ES"/>
        </w:rPr>
      </w:pPr>
    </w:p>
    <w:p w14:paraId="6A5B4E9E" w14:textId="77777777" w:rsidR="0023458D" w:rsidRPr="001A1D21" w:rsidRDefault="0023458D" w:rsidP="00552FBA">
      <w:pPr>
        <w:shd w:val="clear" w:color="auto" w:fill="FFFFFF"/>
        <w:jc w:val="both"/>
        <w:rPr>
          <w:rFonts w:ascii="Arial" w:hAnsi="Arial" w:cs="Arial"/>
          <w:color w:val="000000" w:themeColor="text1"/>
          <w:lang w:val="es-ES"/>
        </w:rPr>
      </w:pPr>
    </w:p>
    <w:p w14:paraId="281E0B27" w14:textId="57296E3A" w:rsidR="006D3120" w:rsidRPr="001A1D21" w:rsidRDefault="006D3120" w:rsidP="00552FBA">
      <w:pPr>
        <w:shd w:val="clear" w:color="auto" w:fill="FFFFFF"/>
        <w:jc w:val="both"/>
        <w:rPr>
          <w:rFonts w:ascii="Arial" w:hAnsi="Arial" w:cs="Arial"/>
          <w:color w:val="000000" w:themeColor="text1"/>
          <w:lang w:val="es-ES"/>
        </w:rPr>
      </w:pPr>
      <w:r w:rsidRPr="001A1D21">
        <w:rPr>
          <w:rFonts w:ascii="Arial" w:hAnsi="Arial" w:cs="Arial"/>
          <w:color w:val="000000" w:themeColor="text1"/>
          <w:lang w:val="es-ES"/>
        </w:rPr>
        <w:t xml:space="preserve">III. Garantizar a la ciudadanía el acceso a la documentación que sustente las políticas públicas y actos </w:t>
      </w:r>
      <w:r w:rsidR="002323DC" w:rsidRPr="001A1D21">
        <w:rPr>
          <w:rFonts w:ascii="Arial" w:hAnsi="Arial" w:cs="Arial"/>
          <w:color w:val="000000" w:themeColor="text1"/>
          <w:lang w:val="es-ES"/>
        </w:rPr>
        <w:t xml:space="preserve">gubernamentales </w:t>
      </w:r>
      <w:r w:rsidRPr="001A1D21">
        <w:rPr>
          <w:rFonts w:ascii="Arial" w:hAnsi="Arial" w:cs="Arial"/>
          <w:bCs/>
          <w:color w:val="000000" w:themeColor="text1"/>
          <w:lang w:val="es-ES"/>
        </w:rPr>
        <w:t>en me</w:t>
      </w:r>
      <w:r w:rsidR="002323DC" w:rsidRPr="001A1D21">
        <w:rPr>
          <w:rFonts w:ascii="Arial" w:hAnsi="Arial" w:cs="Arial"/>
          <w:bCs/>
          <w:color w:val="000000" w:themeColor="text1"/>
          <w:lang w:val="es-ES"/>
        </w:rPr>
        <w:t>canism</w:t>
      </w:r>
      <w:r w:rsidRPr="001A1D21">
        <w:rPr>
          <w:rFonts w:ascii="Arial" w:hAnsi="Arial" w:cs="Arial"/>
          <w:bCs/>
          <w:color w:val="000000" w:themeColor="text1"/>
          <w:lang w:val="es-ES"/>
        </w:rPr>
        <w:t>os y formatos accesibles, que consideren el braille y la lengua maya,</w:t>
      </w:r>
      <w:r w:rsidRPr="001A1D21">
        <w:rPr>
          <w:rFonts w:ascii="Arial" w:hAnsi="Arial" w:cs="Arial"/>
          <w:b/>
          <w:color w:val="000000" w:themeColor="text1"/>
          <w:lang w:val="es-ES"/>
        </w:rPr>
        <w:t xml:space="preserve"> </w:t>
      </w:r>
      <w:r w:rsidRPr="001A1D21">
        <w:rPr>
          <w:rFonts w:ascii="Arial" w:hAnsi="Arial" w:cs="Arial"/>
          <w:color w:val="000000" w:themeColor="text1"/>
          <w:lang w:val="es-ES"/>
        </w:rPr>
        <w:t>en términos de la Ley de Acceso a la Información Pública para el Estado y los Municipios de Yucatán.</w:t>
      </w:r>
    </w:p>
    <w:p w14:paraId="7D740FCE" w14:textId="77777777" w:rsidR="002323DC" w:rsidRPr="001A1D21" w:rsidRDefault="002323DC" w:rsidP="00552FBA">
      <w:pPr>
        <w:shd w:val="clear" w:color="auto" w:fill="FFFFFF"/>
        <w:jc w:val="both"/>
        <w:rPr>
          <w:rFonts w:ascii="Arial" w:hAnsi="Arial" w:cs="Arial"/>
          <w:color w:val="000000" w:themeColor="text1"/>
          <w:lang w:val="es-ES"/>
        </w:rPr>
      </w:pPr>
    </w:p>
    <w:p w14:paraId="1EBDA33F" w14:textId="609634CA" w:rsidR="006D3120" w:rsidRPr="001A1D21" w:rsidRDefault="006D3120" w:rsidP="00552FBA">
      <w:pPr>
        <w:shd w:val="clear" w:color="auto" w:fill="FFFFFF"/>
        <w:jc w:val="both"/>
        <w:rPr>
          <w:rFonts w:ascii="Arial" w:hAnsi="Arial" w:cs="Arial"/>
          <w:color w:val="000000" w:themeColor="text1"/>
          <w:lang w:val="es-ES"/>
        </w:rPr>
      </w:pPr>
      <w:r w:rsidRPr="001A1D21">
        <w:rPr>
          <w:rFonts w:ascii="Arial" w:hAnsi="Arial" w:cs="Arial"/>
          <w:color w:val="000000" w:themeColor="text1"/>
          <w:lang w:val="es-ES"/>
        </w:rPr>
        <w:t>IV. y V….</w:t>
      </w:r>
    </w:p>
    <w:p w14:paraId="1ADF12E5" w14:textId="77777777" w:rsidR="006D3120" w:rsidRPr="001A1D21" w:rsidRDefault="006D3120" w:rsidP="00552FBA">
      <w:pPr>
        <w:shd w:val="clear" w:color="auto" w:fill="FFFFFF"/>
        <w:jc w:val="both"/>
        <w:rPr>
          <w:rFonts w:ascii="Arial" w:hAnsi="Arial" w:cs="Arial"/>
          <w:color w:val="000000" w:themeColor="text1"/>
          <w:lang w:val="es-ES"/>
        </w:rPr>
      </w:pPr>
    </w:p>
    <w:p w14:paraId="4C4ADB0D" w14:textId="3BE9BDD8" w:rsidR="00CC548F" w:rsidRPr="001A1D21" w:rsidRDefault="00CC548F" w:rsidP="00552FBA">
      <w:pPr>
        <w:shd w:val="clear" w:color="auto" w:fill="FFFFFF"/>
        <w:jc w:val="center"/>
        <w:rPr>
          <w:rFonts w:ascii="Arial" w:hAnsi="Arial" w:cs="Arial"/>
          <w:b/>
          <w:bCs/>
          <w:color w:val="000000" w:themeColor="text1"/>
          <w:lang w:val="es-ES"/>
        </w:rPr>
      </w:pPr>
      <w:r w:rsidRPr="001A1D21">
        <w:rPr>
          <w:rFonts w:ascii="Arial" w:hAnsi="Arial" w:cs="Arial"/>
          <w:b/>
          <w:bCs/>
          <w:color w:val="000000" w:themeColor="text1"/>
          <w:lang w:val="es-ES"/>
        </w:rPr>
        <w:t>Transitorios</w:t>
      </w:r>
    </w:p>
    <w:p w14:paraId="6EC267D9" w14:textId="77777777" w:rsidR="00CC548F" w:rsidRPr="001A1D21" w:rsidRDefault="00CC548F" w:rsidP="00552FBA">
      <w:pPr>
        <w:shd w:val="clear" w:color="auto" w:fill="FFFFFF"/>
        <w:ind w:firstLine="288"/>
        <w:jc w:val="both"/>
        <w:rPr>
          <w:rFonts w:ascii="Arial" w:hAnsi="Arial" w:cs="Arial"/>
          <w:b/>
          <w:bCs/>
          <w:color w:val="000000" w:themeColor="text1"/>
          <w:lang w:val="es-ES"/>
        </w:rPr>
      </w:pPr>
    </w:p>
    <w:p w14:paraId="3316DFC7" w14:textId="77777777" w:rsidR="00CC548F" w:rsidRPr="001A1D21" w:rsidRDefault="00CC548F" w:rsidP="00552FBA">
      <w:pPr>
        <w:jc w:val="both"/>
        <w:rPr>
          <w:rFonts w:ascii="Arial" w:hAnsi="Arial" w:cs="Arial"/>
          <w:color w:val="000000" w:themeColor="text1"/>
          <w:lang w:val="es-ES"/>
        </w:rPr>
      </w:pPr>
      <w:r w:rsidRPr="001A1D21">
        <w:rPr>
          <w:rFonts w:ascii="Arial" w:hAnsi="Arial" w:cs="Arial"/>
          <w:b/>
          <w:bCs/>
          <w:color w:val="000000" w:themeColor="text1"/>
          <w:lang w:val="es-ES"/>
        </w:rPr>
        <w:t>Artículo primero.</w:t>
      </w:r>
      <w:r w:rsidRPr="001A1D21">
        <w:rPr>
          <w:rFonts w:ascii="Arial" w:hAnsi="Arial" w:cs="Arial"/>
          <w:color w:val="000000" w:themeColor="text1"/>
          <w:lang w:val="es-ES"/>
        </w:rPr>
        <w:t xml:space="preserve"> Las disposiciones de este decreto entrarán en vigor el día siguiente al de su publicación en el Diario Oficial del Gobierno del Estado de Yucatán.</w:t>
      </w:r>
    </w:p>
    <w:p w14:paraId="0F939729" w14:textId="77777777" w:rsidR="00CC548F" w:rsidRPr="001A1D21" w:rsidRDefault="00CC548F" w:rsidP="00552FBA">
      <w:pPr>
        <w:jc w:val="both"/>
        <w:rPr>
          <w:rFonts w:ascii="Arial" w:hAnsi="Arial" w:cs="Arial"/>
          <w:color w:val="000000" w:themeColor="text1"/>
          <w:lang w:val="es-ES"/>
        </w:rPr>
      </w:pPr>
    </w:p>
    <w:p w14:paraId="09D5BB4F" w14:textId="1FE435D7" w:rsidR="000E123F" w:rsidRPr="001A1D21" w:rsidRDefault="00CC548F" w:rsidP="00552FBA">
      <w:pPr>
        <w:jc w:val="both"/>
        <w:rPr>
          <w:rFonts w:ascii="Arial" w:hAnsi="Arial" w:cs="Arial"/>
          <w:color w:val="000000" w:themeColor="text1"/>
          <w:lang w:val="es-ES"/>
        </w:rPr>
      </w:pPr>
      <w:r w:rsidRPr="001A1D21">
        <w:rPr>
          <w:rFonts w:ascii="Arial" w:hAnsi="Arial" w:cs="Arial"/>
          <w:b/>
          <w:bCs/>
          <w:color w:val="000000" w:themeColor="text1"/>
          <w:lang w:val="es-ES"/>
        </w:rPr>
        <w:lastRenderedPageBreak/>
        <w:t>Artículo segundo.</w:t>
      </w:r>
      <w:r w:rsidRPr="001A1D21">
        <w:rPr>
          <w:rFonts w:ascii="Arial" w:hAnsi="Arial" w:cs="Arial"/>
          <w:color w:val="000000" w:themeColor="text1"/>
          <w:lang w:val="es-ES"/>
        </w:rPr>
        <w:t xml:space="preserve"> </w:t>
      </w:r>
      <w:r w:rsidR="000E123F" w:rsidRPr="001A1D21">
        <w:rPr>
          <w:rFonts w:ascii="Arial" w:hAnsi="Arial" w:cs="Arial"/>
          <w:color w:val="000000" w:themeColor="text1"/>
          <w:lang w:val="es-ES"/>
        </w:rPr>
        <w:t>El</w:t>
      </w:r>
      <w:r w:rsidR="001A11C6" w:rsidRPr="001A1D21">
        <w:rPr>
          <w:rFonts w:ascii="Arial" w:hAnsi="Arial" w:cs="Arial"/>
          <w:color w:val="000000" w:themeColor="text1"/>
          <w:lang w:val="es-ES"/>
        </w:rPr>
        <w:t xml:space="preserve"> H.</w:t>
      </w:r>
      <w:r w:rsidR="000E123F" w:rsidRPr="001A1D21">
        <w:rPr>
          <w:rFonts w:ascii="Arial" w:hAnsi="Arial" w:cs="Arial"/>
          <w:color w:val="000000" w:themeColor="text1"/>
          <w:lang w:val="es-ES"/>
        </w:rPr>
        <w:t xml:space="preserve"> Congreso del Estado de Yucatán</w:t>
      </w:r>
      <w:r w:rsidR="008D0D23" w:rsidRPr="001A1D21">
        <w:rPr>
          <w:rFonts w:ascii="Arial" w:hAnsi="Arial" w:cs="Arial"/>
          <w:color w:val="000000" w:themeColor="text1"/>
          <w:lang w:val="es-ES"/>
        </w:rPr>
        <w:t>, el Poder Ejecutivo y los A</w:t>
      </w:r>
      <w:r w:rsidR="000E123F" w:rsidRPr="001A1D21">
        <w:rPr>
          <w:rFonts w:ascii="Arial" w:hAnsi="Arial" w:cs="Arial"/>
          <w:color w:val="000000" w:themeColor="text1"/>
          <w:lang w:val="es-ES"/>
        </w:rPr>
        <w:t>yuntamientos, tendrán un plazo de noventa días, contados a partir de la entrada en vigor del presente decreto, para realizar las medidas administrativas y presupuestales necesarias para cumplir, respectivamente, con lo dispuesto en los artículos primero y segundo de este decreto.</w:t>
      </w:r>
    </w:p>
    <w:p w14:paraId="22EDA747" w14:textId="77777777" w:rsidR="000E123F" w:rsidRPr="001A1D21" w:rsidRDefault="000E123F" w:rsidP="00552FBA">
      <w:pPr>
        <w:jc w:val="both"/>
        <w:rPr>
          <w:rFonts w:ascii="Arial" w:hAnsi="Arial" w:cs="Arial"/>
          <w:color w:val="000000" w:themeColor="text1"/>
          <w:lang w:val="es-ES"/>
        </w:rPr>
      </w:pPr>
    </w:p>
    <w:p w14:paraId="70591643" w14:textId="084EF994" w:rsidR="00A15CDC" w:rsidRPr="001A1D21" w:rsidRDefault="000E123F" w:rsidP="00552FBA">
      <w:pPr>
        <w:jc w:val="both"/>
        <w:rPr>
          <w:rFonts w:ascii="Arial" w:hAnsi="Arial" w:cs="Arial"/>
          <w:color w:val="000000" w:themeColor="text1"/>
        </w:rPr>
      </w:pPr>
      <w:r w:rsidRPr="001A1D21">
        <w:rPr>
          <w:rFonts w:ascii="Arial" w:hAnsi="Arial" w:cs="Arial"/>
          <w:b/>
          <w:bCs/>
          <w:color w:val="000000" w:themeColor="text1"/>
          <w:lang w:val="es-ES"/>
        </w:rPr>
        <w:t>Artículo tercero.</w:t>
      </w:r>
      <w:r w:rsidR="00A15CDC" w:rsidRPr="001A1D21">
        <w:rPr>
          <w:rFonts w:ascii="Arial" w:hAnsi="Arial" w:cs="Arial"/>
          <w:b/>
          <w:bCs/>
          <w:color w:val="000000" w:themeColor="text1"/>
          <w:lang w:val="es-ES"/>
        </w:rPr>
        <w:t xml:space="preserve"> </w:t>
      </w:r>
      <w:r w:rsidR="00A15CDC" w:rsidRPr="001A1D21">
        <w:rPr>
          <w:rFonts w:ascii="Arial" w:hAnsi="Arial" w:cs="Arial"/>
          <w:color w:val="000000" w:themeColor="text1"/>
        </w:rPr>
        <w:t xml:space="preserve">Este H. Congreso del Estado de Yucatán llevará a cabo la consulta a los pueblos y comunidades indígenas en términos de lo dispuesto en el Protocolo de Actuación para quienes imparten justicia en casos que involucren derechos de personas, comunidades y pueblos indígenas de la Suprema Corte de Justicia de la Nación; así como se garantizará el derecho de consulta de las personas con discapacidad, las organizaciones que lo representen y/o sus familiares. </w:t>
      </w:r>
    </w:p>
    <w:p w14:paraId="4DE757E9" w14:textId="77777777" w:rsidR="00A15CDC" w:rsidRPr="001A1D21" w:rsidRDefault="00A15CDC" w:rsidP="00552FBA">
      <w:pPr>
        <w:jc w:val="both"/>
        <w:rPr>
          <w:rFonts w:ascii="Arial" w:hAnsi="Arial" w:cs="Arial"/>
          <w:b/>
          <w:bCs/>
          <w:color w:val="000000" w:themeColor="text1"/>
          <w:lang w:val="es-ES"/>
        </w:rPr>
      </w:pPr>
    </w:p>
    <w:p w14:paraId="2C1AA669" w14:textId="79CFCDC7" w:rsidR="00CC548F" w:rsidRPr="001A1D21" w:rsidRDefault="00A15CDC" w:rsidP="00552FBA">
      <w:pPr>
        <w:jc w:val="both"/>
        <w:rPr>
          <w:rFonts w:ascii="Arial" w:hAnsi="Arial" w:cs="Arial"/>
          <w:color w:val="000000" w:themeColor="text1"/>
          <w:lang w:val="es-ES"/>
        </w:rPr>
      </w:pPr>
      <w:r w:rsidRPr="001A1D21">
        <w:rPr>
          <w:rFonts w:ascii="Arial" w:hAnsi="Arial" w:cs="Arial"/>
          <w:b/>
          <w:bCs/>
          <w:color w:val="000000" w:themeColor="text1"/>
          <w:lang w:val="es-ES"/>
        </w:rPr>
        <w:t xml:space="preserve">Artículo Cuarto. </w:t>
      </w:r>
      <w:r w:rsidR="00CC548F" w:rsidRPr="001A1D21">
        <w:rPr>
          <w:rFonts w:ascii="Arial" w:hAnsi="Arial" w:cs="Arial"/>
          <w:color w:val="000000" w:themeColor="text1"/>
          <w:lang w:val="es-ES"/>
        </w:rPr>
        <w:t xml:space="preserve">Se derogan todas las disposiciones que se opongan al presente decreto. </w:t>
      </w:r>
    </w:p>
    <w:p w14:paraId="156ECB8F" w14:textId="77777777" w:rsidR="00CC548F" w:rsidRPr="001A1D21" w:rsidRDefault="00CC548F" w:rsidP="00552FBA">
      <w:pPr>
        <w:jc w:val="both"/>
        <w:rPr>
          <w:rFonts w:ascii="Arial" w:hAnsi="Arial" w:cs="Arial"/>
          <w:color w:val="000000" w:themeColor="text1"/>
          <w:lang w:val="es-ES"/>
        </w:rPr>
      </w:pPr>
    </w:p>
    <w:p w14:paraId="5683F661" w14:textId="14713F99" w:rsidR="00CC548F" w:rsidRPr="001A1D21" w:rsidRDefault="000E123F" w:rsidP="00552FBA">
      <w:pPr>
        <w:jc w:val="both"/>
        <w:rPr>
          <w:rFonts w:ascii="Arial" w:hAnsi="Arial" w:cs="Arial"/>
          <w:color w:val="000000" w:themeColor="text1"/>
          <w:lang w:val="es-ES"/>
        </w:rPr>
      </w:pPr>
      <w:r w:rsidRPr="001A1D21">
        <w:rPr>
          <w:rFonts w:ascii="Arial" w:hAnsi="Arial" w:cs="Arial"/>
          <w:b/>
          <w:bCs/>
          <w:color w:val="000000" w:themeColor="text1"/>
          <w:lang w:val="es-ES"/>
        </w:rPr>
        <w:t xml:space="preserve">Artículo </w:t>
      </w:r>
      <w:r w:rsidR="00A15CDC" w:rsidRPr="001A1D21">
        <w:rPr>
          <w:rFonts w:ascii="Arial" w:hAnsi="Arial" w:cs="Arial"/>
          <w:b/>
          <w:bCs/>
          <w:color w:val="000000" w:themeColor="text1"/>
          <w:lang w:val="es-ES"/>
        </w:rPr>
        <w:t>Quinto</w:t>
      </w:r>
      <w:r w:rsidRPr="001A1D21">
        <w:rPr>
          <w:rFonts w:ascii="Arial" w:hAnsi="Arial" w:cs="Arial"/>
          <w:b/>
          <w:bCs/>
          <w:color w:val="000000" w:themeColor="text1"/>
          <w:lang w:val="es-ES"/>
        </w:rPr>
        <w:t xml:space="preserve">. </w:t>
      </w:r>
      <w:r w:rsidR="00CC548F" w:rsidRPr="001A1D21">
        <w:rPr>
          <w:rFonts w:ascii="Arial" w:hAnsi="Arial" w:cs="Arial"/>
          <w:color w:val="000000" w:themeColor="text1"/>
          <w:lang w:val="es-ES"/>
        </w:rPr>
        <w:t xml:space="preserve">Publíquese en el Diario Oficial del Gobierno del Estado de Yucatán.  </w:t>
      </w:r>
    </w:p>
    <w:p w14:paraId="57A18E8C" w14:textId="77777777" w:rsidR="00A15CDC" w:rsidRPr="001A1D21" w:rsidRDefault="00A15CDC" w:rsidP="00552FBA">
      <w:pPr>
        <w:jc w:val="both"/>
        <w:rPr>
          <w:rFonts w:ascii="Arial" w:hAnsi="Arial" w:cs="Arial"/>
          <w:color w:val="000000" w:themeColor="text1"/>
          <w:lang w:val="es-ES"/>
        </w:rPr>
      </w:pPr>
    </w:p>
    <w:p w14:paraId="1F8FC161" w14:textId="77777777" w:rsidR="00CC548F" w:rsidRPr="001A1D21" w:rsidRDefault="00CC548F" w:rsidP="00552FBA">
      <w:pPr>
        <w:jc w:val="both"/>
        <w:rPr>
          <w:rFonts w:ascii="Arial" w:hAnsi="Arial" w:cs="Arial"/>
          <w:color w:val="000000" w:themeColor="text1"/>
          <w:lang w:val="es-ES"/>
        </w:rPr>
      </w:pPr>
    </w:p>
    <w:p w14:paraId="68FA6D6B" w14:textId="64EC1FCD" w:rsidR="00CC548F" w:rsidRPr="001A1D21" w:rsidRDefault="00CC548F" w:rsidP="00552FBA">
      <w:pPr>
        <w:jc w:val="both"/>
        <w:rPr>
          <w:rFonts w:ascii="Arial" w:hAnsi="Arial" w:cs="Arial"/>
          <w:color w:val="000000" w:themeColor="text1"/>
          <w:lang w:val="es-ES"/>
        </w:rPr>
      </w:pPr>
      <w:r w:rsidRPr="001A1D21">
        <w:rPr>
          <w:rFonts w:ascii="Arial" w:hAnsi="Arial" w:cs="Arial"/>
          <w:color w:val="000000" w:themeColor="text1"/>
          <w:lang w:val="es-ES"/>
        </w:rPr>
        <w:t xml:space="preserve">Protestamos lo necesario en la ciudad de Mérida, Yucatán </w:t>
      </w:r>
      <w:r w:rsidR="002A755C" w:rsidRPr="001A1D21">
        <w:rPr>
          <w:rFonts w:ascii="Arial" w:hAnsi="Arial" w:cs="Arial"/>
          <w:color w:val="000000" w:themeColor="text1"/>
          <w:lang w:val="es-ES"/>
        </w:rPr>
        <w:t>el</w:t>
      </w:r>
      <w:r w:rsidRPr="001A1D21">
        <w:rPr>
          <w:rFonts w:ascii="Arial" w:hAnsi="Arial" w:cs="Arial"/>
          <w:color w:val="000000" w:themeColor="text1"/>
          <w:lang w:val="es-ES"/>
        </w:rPr>
        <w:t xml:space="preserve"> día </w:t>
      </w:r>
      <w:r w:rsidR="002A755C" w:rsidRPr="001A1D21">
        <w:rPr>
          <w:rFonts w:ascii="Arial" w:hAnsi="Arial" w:cs="Arial"/>
          <w:color w:val="000000" w:themeColor="text1"/>
          <w:lang w:val="es-ES"/>
        </w:rPr>
        <w:t xml:space="preserve">1 </w:t>
      </w:r>
      <w:r w:rsidRPr="001A1D21">
        <w:rPr>
          <w:rFonts w:ascii="Arial" w:hAnsi="Arial" w:cs="Arial"/>
          <w:color w:val="000000" w:themeColor="text1"/>
          <w:lang w:val="es-ES"/>
        </w:rPr>
        <w:t xml:space="preserve">del mes de </w:t>
      </w:r>
      <w:r w:rsidR="002A755C" w:rsidRPr="001A1D21">
        <w:rPr>
          <w:rFonts w:ascii="Arial" w:hAnsi="Arial" w:cs="Arial"/>
          <w:color w:val="000000" w:themeColor="text1"/>
          <w:lang w:val="es-ES"/>
        </w:rPr>
        <w:t>febrero</w:t>
      </w:r>
      <w:r w:rsidRPr="001A1D21">
        <w:rPr>
          <w:rFonts w:ascii="Arial" w:hAnsi="Arial" w:cs="Arial"/>
          <w:color w:val="000000" w:themeColor="text1"/>
          <w:lang w:val="es-ES"/>
        </w:rPr>
        <w:t xml:space="preserve"> del 202</w:t>
      </w:r>
      <w:r w:rsidR="00FA69D8" w:rsidRPr="001A1D21">
        <w:rPr>
          <w:rFonts w:ascii="Arial" w:hAnsi="Arial" w:cs="Arial"/>
          <w:color w:val="000000" w:themeColor="text1"/>
          <w:lang w:val="es-ES"/>
        </w:rPr>
        <w:t>2</w:t>
      </w:r>
      <w:r w:rsidRPr="001A1D21">
        <w:rPr>
          <w:rFonts w:ascii="Arial" w:hAnsi="Arial" w:cs="Arial"/>
          <w:color w:val="000000" w:themeColor="text1"/>
          <w:lang w:val="es-ES"/>
        </w:rPr>
        <w:t>.</w:t>
      </w:r>
    </w:p>
    <w:p w14:paraId="3563D2EB" w14:textId="7CF60947" w:rsidR="00CC548F" w:rsidRPr="001A1D21" w:rsidRDefault="00CC548F" w:rsidP="00552FBA">
      <w:pPr>
        <w:jc w:val="both"/>
        <w:rPr>
          <w:rFonts w:ascii="Arial" w:hAnsi="Arial" w:cs="Arial"/>
          <w:color w:val="000000" w:themeColor="text1"/>
          <w:lang w:val="es-ES"/>
        </w:rPr>
      </w:pPr>
    </w:p>
    <w:p w14:paraId="676A1015" w14:textId="6AF7EC63" w:rsidR="00CC548F" w:rsidRPr="001A1D21" w:rsidRDefault="00CC548F" w:rsidP="00552FBA">
      <w:pPr>
        <w:jc w:val="both"/>
        <w:rPr>
          <w:rFonts w:ascii="Arial" w:hAnsi="Arial" w:cs="Arial"/>
          <w:color w:val="000000" w:themeColor="text1"/>
          <w:lang w:val="es-ES"/>
        </w:rPr>
      </w:pPr>
    </w:p>
    <w:p w14:paraId="44348E59" w14:textId="77777777" w:rsidR="00CC548F" w:rsidRPr="001A1D21" w:rsidRDefault="00CC548F" w:rsidP="00552FBA">
      <w:pPr>
        <w:jc w:val="both"/>
        <w:rPr>
          <w:rFonts w:ascii="Arial" w:hAnsi="Arial" w:cs="Arial"/>
          <w:color w:val="000000" w:themeColor="text1"/>
          <w:lang w:val="es-ES"/>
        </w:rPr>
      </w:pPr>
    </w:p>
    <w:p w14:paraId="72237F8D" w14:textId="77777777" w:rsidR="00CC548F" w:rsidRPr="001A1D21" w:rsidRDefault="00CC548F" w:rsidP="00552FBA">
      <w:pPr>
        <w:jc w:val="both"/>
        <w:rPr>
          <w:rFonts w:ascii="Arial" w:hAnsi="Arial" w:cs="Arial"/>
          <w:color w:val="000000" w:themeColor="text1"/>
          <w:lang w:val="es-ES"/>
        </w:rPr>
      </w:pPr>
    </w:p>
    <w:tbl>
      <w:tblPr>
        <w:tblStyle w:val="Tablaconcuadrcula"/>
        <w:tblW w:w="95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414"/>
      </w:tblGrid>
      <w:tr w:rsidR="001A1D21" w:rsidRPr="001A1D21" w14:paraId="378EE3BD" w14:textId="77777777" w:rsidTr="001E13DB">
        <w:tc>
          <w:tcPr>
            <w:tcW w:w="5109" w:type="dxa"/>
          </w:tcPr>
          <w:p w14:paraId="186D7026" w14:textId="77777777" w:rsidR="00CC548F" w:rsidRPr="001A1D21" w:rsidRDefault="00CC548F" w:rsidP="00552FBA">
            <w:pPr>
              <w:jc w:val="both"/>
              <w:rPr>
                <w:rFonts w:ascii="Arial" w:hAnsi="Arial" w:cs="Arial"/>
                <w:b/>
                <w:bCs/>
                <w:color w:val="000000" w:themeColor="text1"/>
                <w:lang w:val="es-ES"/>
              </w:rPr>
            </w:pPr>
            <w:r w:rsidRPr="001A1D21">
              <w:rPr>
                <w:rFonts w:ascii="Arial" w:hAnsi="Arial" w:cs="Arial"/>
                <w:b/>
                <w:bCs/>
                <w:color w:val="000000" w:themeColor="text1"/>
                <w:lang w:val="es-ES"/>
              </w:rPr>
              <w:t>DIP. GASPAR ARMANDO QUINTAL PARRA</w:t>
            </w:r>
          </w:p>
        </w:tc>
        <w:tc>
          <w:tcPr>
            <w:tcW w:w="4414" w:type="dxa"/>
          </w:tcPr>
          <w:p w14:paraId="397423D1" w14:textId="77777777" w:rsidR="00CC548F" w:rsidRPr="001A1D21" w:rsidRDefault="00CC548F" w:rsidP="00552FBA">
            <w:pPr>
              <w:jc w:val="center"/>
              <w:rPr>
                <w:rFonts w:ascii="Arial" w:hAnsi="Arial" w:cs="Arial"/>
                <w:b/>
                <w:bCs/>
                <w:color w:val="000000" w:themeColor="text1"/>
                <w:lang w:val="es-ES"/>
              </w:rPr>
            </w:pPr>
            <w:r w:rsidRPr="001A1D21">
              <w:rPr>
                <w:rFonts w:ascii="Arial" w:hAnsi="Arial" w:cs="Arial"/>
                <w:b/>
                <w:bCs/>
                <w:color w:val="000000" w:themeColor="text1"/>
                <w:lang w:val="es-ES"/>
              </w:rPr>
              <w:t>DIP. FABIOLA LOEZA NOVELO</w:t>
            </w:r>
          </w:p>
        </w:tc>
      </w:tr>
    </w:tbl>
    <w:p w14:paraId="7FC3A931" w14:textId="77777777" w:rsidR="00CC548F" w:rsidRPr="001A1D21" w:rsidRDefault="00CC548F" w:rsidP="00552FBA">
      <w:pPr>
        <w:jc w:val="both"/>
        <w:rPr>
          <w:rFonts w:ascii="Arial" w:hAnsi="Arial" w:cs="Arial"/>
          <w:color w:val="000000" w:themeColor="text1"/>
          <w:lang w:val="es-ES"/>
        </w:rPr>
      </w:pPr>
    </w:p>
    <w:p w14:paraId="103EAD59" w14:textId="77777777" w:rsidR="00CC548F" w:rsidRPr="001A1D21" w:rsidRDefault="00CC548F" w:rsidP="00552FBA">
      <w:pPr>
        <w:jc w:val="both"/>
        <w:rPr>
          <w:rFonts w:ascii="Arial" w:hAnsi="Arial" w:cs="Arial"/>
          <w:color w:val="000000" w:themeColor="text1"/>
          <w:lang w:val="es-ES"/>
        </w:rPr>
      </w:pPr>
    </w:p>
    <w:p w14:paraId="4F8CDC37" w14:textId="56E14566" w:rsidR="00CC548F" w:rsidRPr="001A1D21" w:rsidRDefault="00CC548F" w:rsidP="00552FBA">
      <w:pPr>
        <w:jc w:val="both"/>
        <w:rPr>
          <w:rFonts w:ascii="Arial" w:hAnsi="Arial" w:cs="Arial"/>
          <w:color w:val="000000" w:themeColor="text1"/>
          <w:lang w:val="es-ES"/>
        </w:rPr>
      </w:pPr>
    </w:p>
    <w:p w14:paraId="1B303997" w14:textId="77777777" w:rsidR="00CC548F" w:rsidRPr="001A1D21" w:rsidRDefault="00CC548F" w:rsidP="00552FBA">
      <w:pPr>
        <w:jc w:val="both"/>
        <w:rPr>
          <w:rFonts w:ascii="Arial" w:hAnsi="Arial" w:cs="Arial"/>
          <w:color w:val="000000" w:themeColor="text1"/>
          <w:lang w:val="es-ES"/>
        </w:rPr>
      </w:pPr>
    </w:p>
    <w:p w14:paraId="69E8FC40" w14:textId="77777777" w:rsidR="00CC548F" w:rsidRPr="001A1D21" w:rsidRDefault="00CC548F" w:rsidP="00552FBA">
      <w:pPr>
        <w:jc w:val="center"/>
        <w:rPr>
          <w:rFonts w:ascii="Arial" w:hAnsi="Arial" w:cs="Arial"/>
          <w:b/>
          <w:bCs/>
          <w:color w:val="000000" w:themeColor="text1"/>
          <w:lang w:val="es-ES"/>
        </w:rPr>
      </w:pPr>
      <w:r w:rsidRPr="001A1D21">
        <w:rPr>
          <w:rFonts w:ascii="Arial" w:hAnsi="Arial" w:cs="Arial"/>
          <w:b/>
          <w:bCs/>
          <w:color w:val="000000" w:themeColor="text1"/>
          <w:lang w:val="es-ES"/>
        </w:rPr>
        <w:t>DIP. KARLA REYNA FRANCO BLANCO</w:t>
      </w:r>
    </w:p>
    <w:p w14:paraId="2A9C50EE" w14:textId="6C8769E6" w:rsidR="001F5EDC" w:rsidRPr="001A1D21" w:rsidRDefault="001F5EDC" w:rsidP="00552FBA">
      <w:pPr>
        <w:rPr>
          <w:color w:val="000000" w:themeColor="text1"/>
          <w:lang w:val="es-ES"/>
        </w:rPr>
      </w:pPr>
    </w:p>
    <w:p w14:paraId="21F68861" w14:textId="77777777" w:rsidR="00CC548F" w:rsidRPr="001A1D21" w:rsidRDefault="00CC548F" w:rsidP="00552FBA">
      <w:pPr>
        <w:rPr>
          <w:color w:val="000000" w:themeColor="text1"/>
          <w:lang w:val="es-ES"/>
        </w:rPr>
      </w:pPr>
    </w:p>
    <w:sectPr w:rsidR="00CC548F" w:rsidRPr="001A1D21" w:rsidSect="00CC548F">
      <w:headerReference w:type="default" r:id="rId8"/>
      <w:footerReference w:type="default" r:id="rId9"/>
      <w:pgSz w:w="12240" w:h="15840"/>
      <w:pgMar w:top="2977" w:right="758" w:bottom="709" w:left="184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0D93" w14:textId="77777777" w:rsidR="005E7C36" w:rsidRDefault="005E7C36" w:rsidP="00242A64">
      <w:r>
        <w:separator/>
      </w:r>
    </w:p>
  </w:endnote>
  <w:endnote w:type="continuationSeparator" w:id="0">
    <w:p w14:paraId="7631FC9B" w14:textId="77777777" w:rsidR="005E7C36" w:rsidRDefault="005E7C36"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Bol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010001"/>
      <w:docPartObj>
        <w:docPartGallery w:val="Page Numbers (Bottom of Page)"/>
        <w:docPartUnique/>
      </w:docPartObj>
    </w:sdtPr>
    <w:sdtEndPr/>
    <w:sdtContent>
      <w:p w14:paraId="5F303FC2" w14:textId="77327814" w:rsidR="00B14547" w:rsidRDefault="00B14547">
        <w:pPr>
          <w:pStyle w:val="Piedepgina"/>
          <w:jc w:val="right"/>
        </w:pPr>
        <w:r>
          <w:fldChar w:fldCharType="begin"/>
        </w:r>
        <w:r>
          <w:instrText>PAGE   \* MERGEFORMAT</w:instrText>
        </w:r>
        <w:r>
          <w:fldChar w:fldCharType="separate"/>
        </w:r>
        <w:r w:rsidR="006A7D71" w:rsidRPr="006A7D71">
          <w:rPr>
            <w:noProof/>
            <w:lang w:val="es-ES"/>
          </w:rPr>
          <w:t>13</w:t>
        </w:r>
        <w:r>
          <w:fldChar w:fldCharType="end"/>
        </w:r>
      </w:p>
    </w:sdtContent>
  </w:sdt>
  <w:p w14:paraId="15B7EF6C" w14:textId="77777777" w:rsidR="00B14547" w:rsidRDefault="00B145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8AAF" w14:textId="77777777" w:rsidR="005E7C36" w:rsidRDefault="005E7C36" w:rsidP="00242A64">
      <w:r>
        <w:separator/>
      </w:r>
    </w:p>
  </w:footnote>
  <w:footnote w:type="continuationSeparator" w:id="0">
    <w:p w14:paraId="0F09188C" w14:textId="77777777" w:rsidR="005E7C36" w:rsidRDefault="005E7C36" w:rsidP="00242A64">
      <w:r>
        <w:continuationSeparator/>
      </w:r>
    </w:p>
  </w:footnote>
  <w:footnote w:id="1">
    <w:p w14:paraId="19D399F5" w14:textId="77777777" w:rsidR="0053564B" w:rsidRPr="0010409B" w:rsidRDefault="0053564B" w:rsidP="0010409B">
      <w:pPr>
        <w:pStyle w:val="Textonotapie"/>
        <w:jc w:val="both"/>
        <w:rPr>
          <w:rFonts w:ascii="Arial" w:hAnsi="Arial" w:cs="Arial"/>
          <w:color w:val="000000"/>
          <w:sz w:val="20"/>
          <w:szCs w:val="20"/>
        </w:rPr>
      </w:pPr>
      <w:r w:rsidRPr="0010409B">
        <w:rPr>
          <w:rStyle w:val="Refdenotaalpie"/>
          <w:rFonts w:ascii="Arial" w:hAnsi="Arial" w:cs="Arial"/>
          <w:color w:val="000000"/>
          <w:sz w:val="20"/>
          <w:szCs w:val="20"/>
        </w:rPr>
        <w:footnoteRef/>
      </w:r>
      <w:r w:rsidRPr="0010409B">
        <w:rPr>
          <w:rFonts w:ascii="Arial" w:hAnsi="Arial" w:cs="Arial"/>
          <w:color w:val="000000"/>
          <w:sz w:val="20"/>
          <w:szCs w:val="20"/>
        </w:rPr>
        <w:t xml:space="preserve"> ESPEJEL MENA, Jaime, Gobernabilidad, gobernanza y urbanización en México. Revista Iberoamericana de Ciencias, ISSBN 23342501.</w:t>
      </w:r>
    </w:p>
  </w:footnote>
  <w:footnote w:id="2">
    <w:p w14:paraId="7B3568EF" w14:textId="77777777" w:rsidR="0053564B" w:rsidRPr="0010409B" w:rsidRDefault="0053564B" w:rsidP="0010409B">
      <w:pPr>
        <w:pStyle w:val="Textonotapie"/>
        <w:jc w:val="both"/>
        <w:rPr>
          <w:rFonts w:ascii="Arial" w:hAnsi="Arial" w:cs="Arial"/>
          <w:color w:val="000000"/>
          <w:sz w:val="20"/>
          <w:szCs w:val="20"/>
        </w:rPr>
      </w:pPr>
      <w:r w:rsidRPr="0010409B">
        <w:rPr>
          <w:rStyle w:val="Refdenotaalpie"/>
          <w:rFonts w:ascii="Arial" w:hAnsi="Arial" w:cs="Arial"/>
          <w:color w:val="000000"/>
          <w:sz w:val="20"/>
          <w:szCs w:val="20"/>
        </w:rPr>
        <w:footnoteRef/>
      </w:r>
      <w:r w:rsidRPr="0010409B">
        <w:rPr>
          <w:rFonts w:ascii="Arial" w:hAnsi="Arial" w:cs="Arial"/>
          <w:color w:val="000000"/>
          <w:sz w:val="20"/>
          <w:szCs w:val="20"/>
        </w:rPr>
        <w:t xml:space="preserve"> Enfoque teórico de la noción de: Buena Gobernanza y Banco Mundial.</w:t>
      </w:r>
    </w:p>
  </w:footnote>
  <w:footnote w:id="3">
    <w:p w14:paraId="336A8EB6" w14:textId="77777777" w:rsidR="003C58EA" w:rsidRPr="0010409B" w:rsidRDefault="003C58EA" w:rsidP="0010409B">
      <w:pPr>
        <w:pStyle w:val="Textonotapie"/>
        <w:jc w:val="both"/>
        <w:rPr>
          <w:rFonts w:ascii="Arial" w:hAnsi="Arial" w:cs="Arial"/>
          <w:sz w:val="20"/>
          <w:szCs w:val="20"/>
          <w:lang w:val="es-ES"/>
        </w:rPr>
      </w:pPr>
      <w:r w:rsidRPr="0010409B">
        <w:rPr>
          <w:rStyle w:val="Refdenotaalpie"/>
          <w:rFonts w:ascii="Arial" w:hAnsi="Arial" w:cs="Arial"/>
          <w:sz w:val="20"/>
          <w:szCs w:val="20"/>
        </w:rPr>
        <w:footnoteRef/>
      </w:r>
      <w:r w:rsidRPr="0010409B">
        <w:rPr>
          <w:rFonts w:ascii="Arial" w:hAnsi="Arial" w:cs="Arial"/>
          <w:sz w:val="20"/>
          <w:szCs w:val="20"/>
        </w:rPr>
        <w:t xml:space="preserve"> </w:t>
      </w:r>
      <w:r w:rsidRPr="0010409B">
        <w:rPr>
          <w:rFonts w:ascii="Arial" w:hAnsi="Arial" w:cs="Arial"/>
          <w:sz w:val="20"/>
          <w:szCs w:val="20"/>
          <w:lang w:val="es-ES"/>
        </w:rPr>
        <w:t>Acciones de inconstitucionalidad 68/2018 y 101/2016</w:t>
      </w:r>
    </w:p>
  </w:footnote>
  <w:footnote w:id="4">
    <w:p w14:paraId="08EF4025" w14:textId="388B159F" w:rsidR="003C58EA" w:rsidRPr="0010409B" w:rsidRDefault="003C58EA" w:rsidP="0010409B">
      <w:pPr>
        <w:pStyle w:val="Textonotapie"/>
        <w:jc w:val="both"/>
        <w:rPr>
          <w:rFonts w:ascii="Arial" w:hAnsi="Arial" w:cs="Arial"/>
          <w:sz w:val="20"/>
          <w:szCs w:val="20"/>
          <w:lang w:val="es-ES"/>
        </w:rPr>
      </w:pPr>
      <w:r w:rsidRPr="0010409B">
        <w:rPr>
          <w:rStyle w:val="Refdenotaalpie"/>
          <w:rFonts w:ascii="Arial" w:hAnsi="Arial" w:cs="Arial"/>
          <w:sz w:val="20"/>
          <w:szCs w:val="20"/>
        </w:rPr>
        <w:footnoteRef/>
      </w:r>
      <w:r w:rsidRPr="0010409B">
        <w:rPr>
          <w:rFonts w:ascii="Arial" w:hAnsi="Arial" w:cs="Arial"/>
          <w:sz w:val="20"/>
          <w:szCs w:val="20"/>
        </w:rPr>
        <w:t xml:space="preserve"> Fracción IX del apartado B del artículo 2º de la Constitución Política de los Estados Unidos Mexicanos </w:t>
      </w:r>
    </w:p>
  </w:footnote>
  <w:footnote w:id="5">
    <w:p w14:paraId="770ADE8D" w14:textId="0C84699D" w:rsidR="00D5161B" w:rsidRPr="00D5161B" w:rsidRDefault="00D5161B">
      <w:pPr>
        <w:pStyle w:val="Textonotapie"/>
        <w:rPr>
          <w:rFonts w:ascii="Arial" w:hAnsi="Arial" w:cs="Arial"/>
          <w:sz w:val="20"/>
          <w:szCs w:val="20"/>
          <w:lang w:val="es-ES"/>
        </w:rPr>
      </w:pPr>
      <w:r>
        <w:rPr>
          <w:rStyle w:val="Refdenotaalpie"/>
        </w:rPr>
        <w:footnoteRef/>
      </w:r>
      <w:r>
        <w:t xml:space="preserve"> </w:t>
      </w:r>
      <w:r w:rsidRPr="00D5161B">
        <w:rPr>
          <w:rFonts w:ascii="Arial" w:hAnsi="Arial" w:cs="Arial"/>
          <w:sz w:val="20"/>
          <w:szCs w:val="20"/>
          <w:lang w:val="es-ES"/>
        </w:rPr>
        <w:t>Consultable en: https://www.inegi.org.mx/contenidos/saladeprensa/boletines/2018/estsociodemo/enadis2017_08.pdf</w:t>
      </w:r>
    </w:p>
  </w:footnote>
  <w:footnote w:id="6">
    <w:p w14:paraId="2332787B" w14:textId="3A8C8EC4" w:rsidR="00D5161B" w:rsidRPr="00D5161B" w:rsidRDefault="00D5161B">
      <w:pPr>
        <w:pStyle w:val="Textonotapie"/>
      </w:pPr>
      <w:r>
        <w:rPr>
          <w:rStyle w:val="Refdenotaalpie"/>
        </w:rPr>
        <w:footnoteRef/>
      </w:r>
      <w:r>
        <w:t xml:space="preserve"> </w:t>
      </w:r>
      <w:r w:rsidRPr="00D5161B">
        <w:rPr>
          <w:rFonts w:ascii="Arial" w:hAnsi="Arial" w:cs="Arial"/>
          <w:sz w:val="20"/>
          <w:szCs w:val="20"/>
          <w:lang w:val="es-ES"/>
        </w:rPr>
        <w:t>Ibidem.</w:t>
      </w:r>
    </w:p>
  </w:footnote>
  <w:footnote w:id="7">
    <w:p w14:paraId="26AB462C" w14:textId="0E075A0D" w:rsidR="00733D06" w:rsidRPr="0010409B" w:rsidRDefault="00733D06" w:rsidP="005E0585">
      <w:pPr>
        <w:pStyle w:val="Textonotapie"/>
        <w:rPr>
          <w:rFonts w:ascii="Arial" w:hAnsi="Arial" w:cs="Arial"/>
          <w:sz w:val="20"/>
          <w:szCs w:val="20"/>
          <w:lang w:val="es-ES"/>
        </w:rPr>
      </w:pPr>
      <w:r w:rsidRPr="0010409B">
        <w:rPr>
          <w:rStyle w:val="Refdenotaalpie"/>
          <w:rFonts w:ascii="Arial" w:hAnsi="Arial" w:cs="Arial"/>
          <w:sz w:val="20"/>
          <w:szCs w:val="20"/>
        </w:rPr>
        <w:footnoteRef/>
      </w:r>
      <w:r w:rsidRPr="0010409B">
        <w:rPr>
          <w:rFonts w:ascii="Arial" w:hAnsi="Arial" w:cs="Arial"/>
          <w:sz w:val="20"/>
          <w:szCs w:val="20"/>
          <w:lang w:val="es-ES"/>
        </w:rPr>
        <w:t>Consultable en: https://www.inegi.org.mx/app/tabulados/interactivos/?pxq=Discapacidad_Discapacidad_02_2c111b6a-6152-40ce-bd39-6fab2c4908e3&amp;idrt=151&amp;opc=t</w:t>
      </w:r>
    </w:p>
  </w:footnote>
  <w:footnote w:id="8">
    <w:p w14:paraId="261EEBC0" w14:textId="77777777" w:rsidR="005E0585" w:rsidRDefault="00EC1449" w:rsidP="005E0585">
      <w:pPr>
        <w:pStyle w:val="Textonotapie"/>
        <w:jc w:val="both"/>
        <w:rPr>
          <w:rFonts w:ascii="Arial" w:hAnsi="Arial" w:cs="Arial"/>
          <w:sz w:val="20"/>
          <w:szCs w:val="20"/>
          <w:lang w:val="es-ES"/>
        </w:rPr>
      </w:pPr>
      <w:r w:rsidRPr="0010409B">
        <w:rPr>
          <w:rStyle w:val="Refdenotaalpie"/>
          <w:rFonts w:ascii="Arial" w:hAnsi="Arial" w:cs="Arial"/>
          <w:sz w:val="20"/>
          <w:szCs w:val="20"/>
        </w:rPr>
        <w:footnoteRef/>
      </w:r>
      <w:r w:rsidRPr="0010409B">
        <w:rPr>
          <w:rFonts w:ascii="Arial" w:hAnsi="Arial" w:cs="Arial"/>
          <w:sz w:val="20"/>
          <w:szCs w:val="20"/>
        </w:rPr>
        <w:t xml:space="preserve"> </w:t>
      </w:r>
      <w:r w:rsidRPr="0010409B">
        <w:rPr>
          <w:rFonts w:ascii="Arial" w:hAnsi="Arial" w:cs="Arial"/>
          <w:sz w:val="20"/>
          <w:szCs w:val="20"/>
          <w:lang w:val="es-ES"/>
        </w:rPr>
        <w:t xml:space="preserve">Consultable en: </w:t>
      </w:r>
    </w:p>
    <w:p w14:paraId="7F5D31F4" w14:textId="344DC22C" w:rsidR="00EC1449" w:rsidRPr="0010409B" w:rsidRDefault="00EC1449" w:rsidP="005E0585">
      <w:pPr>
        <w:pStyle w:val="Textonotapie"/>
        <w:jc w:val="both"/>
        <w:rPr>
          <w:rFonts w:ascii="Arial" w:hAnsi="Arial" w:cs="Arial"/>
          <w:sz w:val="20"/>
          <w:szCs w:val="20"/>
          <w:lang w:val="es-ES"/>
        </w:rPr>
      </w:pPr>
      <w:r w:rsidRPr="0010409B">
        <w:rPr>
          <w:rFonts w:ascii="Arial" w:hAnsi="Arial" w:cs="Arial"/>
          <w:sz w:val="20"/>
          <w:szCs w:val="20"/>
          <w:lang w:val="es-ES"/>
        </w:rPr>
        <w:t>http://cuentame.inegi.org.mx/monografias/informacion/yuc/poblacion/diversidad.aspx?tema=me&amp;e=31</w:t>
      </w:r>
    </w:p>
  </w:footnote>
  <w:footnote w:id="9">
    <w:p w14:paraId="6E3CF51D" w14:textId="79038512" w:rsidR="00897503" w:rsidRPr="0010409B" w:rsidRDefault="00897503" w:rsidP="0010409B">
      <w:pPr>
        <w:pStyle w:val="Textonotapie"/>
        <w:jc w:val="both"/>
        <w:rPr>
          <w:rFonts w:ascii="Arial" w:hAnsi="Arial" w:cs="Arial"/>
          <w:sz w:val="20"/>
          <w:szCs w:val="20"/>
          <w:lang w:val="es-ES"/>
        </w:rPr>
      </w:pPr>
      <w:r w:rsidRPr="0010409B">
        <w:rPr>
          <w:rStyle w:val="Refdenotaalpie"/>
          <w:rFonts w:ascii="Arial" w:hAnsi="Arial" w:cs="Arial"/>
          <w:sz w:val="20"/>
          <w:szCs w:val="20"/>
        </w:rPr>
        <w:footnoteRef/>
      </w:r>
      <w:r w:rsidRPr="0010409B">
        <w:rPr>
          <w:rFonts w:ascii="Arial" w:hAnsi="Arial" w:cs="Arial"/>
          <w:sz w:val="20"/>
          <w:szCs w:val="20"/>
        </w:rPr>
        <w:t xml:space="preserve"> </w:t>
      </w:r>
      <w:r w:rsidRPr="0010409B">
        <w:rPr>
          <w:rFonts w:ascii="Arial" w:hAnsi="Arial" w:cs="Arial"/>
          <w:sz w:val="20"/>
          <w:szCs w:val="20"/>
          <w:lang w:val="es-ES"/>
        </w:rPr>
        <w:t xml:space="preserve">Consultable en: </w:t>
      </w:r>
      <w:hyperlink r:id="rId1" w:history="1">
        <w:r w:rsidRPr="0010409B">
          <w:rPr>
            <w:rStyle w:val="Hipervnculo"/>
            <w:rFonts w:ascii="Arial" w:hAnsi="Arial" w:cs="Arial"/>
            <w:sz w:val="20"/>
            <w:szCs w:val="20"/>
            <w:lang w:val="es-ES"/>
          </w:rPr>
          <w:t>https://www.inegi.org.mx/contenidos/saladeprensa/aproposito/2020/indigenas2020.pdf</w:t>
        </w:r>
      </w:hyperlink>
      <w:r w:rsidRPr="0010409B">
        <w:rPr>
          <w:rFonts w:ascii="Arial" w:hAnsi="Arial" w:cs="Arial"/>
          <w:sz w:val="20"/>
          <w:szCs w:val="20"/>
          <w:lang w:val="es-ES"/>
        </w:rPr>
        <w:t xml:space="preserve"> y https://www.inegi.org.mx/contenidos/saladeprensa/aproposito/2016/indigenas2016_0.pdf</w:t>
      </w:r>
    </w:p>
  </w:footnote>
  <w:footnote w:id="10">
    <w:p w14:paraId="16336459" w14:textId="605F53A5" w:rsidR="007C3578" w:rsidRPr="0010409B" w:rsidRDefault="007C3578" w:rsidP="0010409B">
      <w:pPr>
        <w:pStyle w:val="Textonotapie"/>
        <w:jc w:val="both"/>
        <w:rPr>
          <w:rFonts w:ascii="Arial" w:hAnsi="Arial" w:cs="Arial"/>
          <w:sz w:val="20"/>
          <w:szCs w:val="20"/>
          <w:lang w:val="es-ES"/>
        </w:rPr>
      </w:pPr>
      <w:r w:rsidRPr="0010409B">
        <w:rPr>
          <w:rStyle w:val="Refdenotaalpie"/>
          <w:rFonts w:ascii="Arial" w:hAnsi="Arial" w:cs="Arial"/>
          <w:sz w:val="20"/>
          <w:szCs w:val="20"/>
        </w:rPr>
        <w:footnoteRef/>
      </w:r>
      <w:r w:rsidRPr="0010409B">
        <w:rPr>
          <w:rFonts w:ascii="Arial" w:hAnsi="Arial" w:cs="Arial"/>
          <w:sz w:val="20"/>
          <w:szCs w:val="20"/>
        </w:rPr>
        <w:t xml:space="preserve"> </w:t>
      </w:r>
      <w:r w:rsidRPr="0010409B">
        <w:rPr>
          <w:rFonts w:ascii="Arial" w:hAnsi="Arial" w:cs="Arial"/>
          <w:sz w:val="20"/>
          <w:szCs w:val="20"/>
          <w:lang w:val="es-ES"/>
        </w:rPr>
        <w:t>Consultable en: https://en.unesco.org/sites/default/files/los_pinos_declaration_170720_es.pdf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993C" w14:textId="354DE859" w:rsidR="00F80BB0" w:rsidRDefault="00832D91">
    <w:pPr>
      <w:pStyle w:val="Encabezado"/>
    </w:pPr>
    <w:r w:rsidRPr="00EB2CED">
      <w:rPr>
        <w:noProof/>
      </w:rPr>
      <w:drawing>
        <wp:anchor distT="0" distB="0" distL="114300" distR="114300" simplePos="0" relativeHeight="251661312" behindDoc="1" locked="0" layoutInCell="1" allowOverlap="1" wp14:anchorId="40FC7AB8" wp14:editId="77DA22F9">
          <wp:simplePos x="0" y="0"/>
          <wp:positionH relativeFrom="margin">
            <wp:posOffset>4457700</wp:posOffset>
          </wp:positionH>
          <wp:positionV relativeFrom="paragraph">
            <wp:posOffset>-635</wp:posOffset>
          </wp:positionV>
          <wp:extent cx="977395" cy="1000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l="35377" r="41595" b="72031"/>
                  <a:stretch>
                    <a:fillRect/>
                  </a:stretch>
                </pic:blipFill>
                <pic:spPr>
                  <a:xfrm>
                    <a:off x="0" y="0"/>
                    <a:ext cx="977395" cy="1000125"/>
                  </a:xfrm>
                  <a:prstGeom prst="rect">
                    <a:avLst/>
                  </a:prstGeom>
                </pic:spPr>
              </pic:pic>
            </a:graphicData>
          </a:graphic>
          <wp14:sizeRelH relativeFrom="page">
            <wp14:pctWidth>0</wp14:pctWidth>
          </wp14:sizeRelH>
          <wp14:sizeRelV relativeFrom="page">
            <wp14:pctHeight>0</wp14:pctHeight>
          </wp14:sizeRelV>
        </wp:anchor>
      </w:drawing>
    </w:r>
    <w:r w:rsidR="00F80BB0">
      <w:rPr>
        <w:noProof/>
      </w:rPr>
      <mc:AlternateContent>
        <mc:Choice Requires="wps">
          <w:drawing>
            <wp:anchor distT="0" distB="0" distL="114300" distR="114300" simplePos="0" relativeHeight="251657216" behindDoc="0" locked="0" layoutInCell="1" allowOverlap="1" wp14:anchorId="3F8E7DE5" wp14:editId="58807F0D">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21DD1C7" w14:textId="7CD2DDA7" w:rsidR="00F80BB0" w:rsidRPr="00242A64" w:rsidRDefault="00F80BB0" w:rsidP="00832D91">
                          <w:pPr>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E7DE5" id="_x0000_t202" coordsize="21600,21600" o:spt="202" path="m,l,21600r21600,l21600,xe">
              <v:stroke joinstyle="miter"/>
              <v:path gradientshapeok="t" o:connecttype="rect"/>
            </v:shapetype>
            <v:shape id="Cuadro de texto 2" o:spid="_x0000_s1026" type="#_x0000_t202" style="position:absolute;margin-left:45.85pt;margin-top:-8.1pt;width:444.5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" filled="f" stroked="f">
              <v:textbox>
                <w:txbxContent>
                  <w:p w14:paraId="721DD1C7" w14:textId="7CD2DDA7" w:rsidR="00F80BB0" w:rsidRPr="00242A64" w:rsidRDefault="00F80BB0" w:rsidP="00832D91">
                    <w:pPr>
                      <w:jc w:val="right"/>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08E27CA8"/>
    <w:multiLevelType w:val="hybridMultilevel"/>
    <w:tmpl w:val="8C3AF3B0"/>
    <w:lvl w:ilvl="0" w:tplc="AFE8F00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7E420E"/>
    <w:multiLevelType w:val="hybridMultilevel"/>
    <w:tmpl w:val="CB90F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B007F"/>
    <w:multiLevelType w:val="multilevel"/>
    <w:tmpl w:val="674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6"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7" w15:restartNumberingAfterBreak="0">
    <w:nsid w:val="14791951"/>
    <w:multiLevelType w:val="hybridMultilevel"/>
    <w:tmpl w:val="69AE8FF4"/>
    <w:lvl w:ilvl="0" w:tplc="343EA8F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9"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15:restartNumberingAfterBreak="0">
    <w:nsid w:val="2B883019"/>
    <w:multiLevelType w:val="multilevel"/>
    <w:tmpl w:val="B192D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3"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6" w15:restartNumberingAfterBreak="0">
    <w:nsid w:val="40844263"/>
    <w:multiLevelType w:val="hybridMultilevel"/>
    <w:tmpl w:val="981CCE0C"/>
    <w:lvl w:ilvl="0" w:tplc="CDC4813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15:restartNumberingAfterBreak="0">
    <w:nsid w:val="49685C9E"/>
    <w:multiLevelType w:val="hybridMultilevel"/>
    <w:tmpl w:val="C2A2372C"/>
    <w:lvl w:ilvl="0" w:tplc="7D3837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1"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547B4154"/>
    <w:multiLevelType w:val="multilevel"/>
    <w:tmpl w:val="0DF003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911238"/>
    <w:multiLevelType w:val="multilevel"/>
    <w:tmpl w:val="35F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E4100"/>
    <w:multiLevelType w:val="multilevel"/>
    <w:tmpl w:val="DFFA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num w:numId="1">
    <w:abstractNumId w:val="14"/>
  </w:num>
  <w:num w:numId="2">
    <w:abstractNumId w:val="13"/>
  </w:num>
  <w:num w:numId="3">
    <w:abstractNumId w:val="17"/>
  </w:num>
  <w:num w:numId="4">
    <w:abstractNumId w:val="1"/>
  </w:num>
  <w:num w:numId="5">
    <w:abstractNumId w:val="12"/>
  </w:num>
  <w:num w:numId="6">
    <w:abstractNumId w:val="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
  </w:num>
  <w:num w:numId="11">
    <w:abstractNumId w:val="21"/>
  </w:num>
  <w:num w:numId="12">
    <w:abstractNumId w:val="19"/>
  </w:num>
  <w:num w:numId="13">
    <w:abstractNumId w:val="11"/>
  </w:num>
  <w:num w:numId="14">
    <w:abstractNumId w:val="15"/>
  </w:num>
  <w:num w:numId="15">
    <w:abstractNumId w:val="0"/>
  </w:num>
  <w:num w:numId="16">
    <w:abstractNumId w:val="20"/>
  </w:num>
  <w:num w:numId="17">
    <w:abstractNumId w:val="8"/>
  </w:num>
  <w:num w:numId="18">
    <w:abstractNumId w:val="3"/>
  </w:num>
  <w:num w:numId="19">
    <w:abstractNumId w:val="16"/>
  </w:num>
  <w:num w:numId="20">
    <w:abstractNumId w:val="4"/>
  </w:num>
  <w:num w:numId="21">
    <w:abstractNumId w:val="23"/>
  </w:num>
  <w:num w:numId="22">
    <w:abstractNumId w:val="18"/>
  </w:num>
  <w:num w:numId="23">
    <w:abstractNumId w:val="2"/>
  </w:num>
  <w:num w:numId="24">
    <w:abstractNumId w:val="24"/>
  </w:num>
  <w:num w:numId="25">
    <w:abstractNumId w:val="22"/>
  </w:num>
  <w:num w:numId="26">
    <w:abstractNumId w:val="10"/>
  </w:num>
  <w:num w:numId="2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1927"/>
    <w:rsid w:val="00001FA1"/>
    <w:rsid w:val="0000242F"/>
    <w:rsid w:val="000051FE"/>
    <w:rsid w:val="00006DB6"/>
    <w:rsid w:val="00010B2D"/>
    <w:rsid w:val="00015F4C"/>
    <w:rsid w:val="00020413"/>
    <w:rsid w:val="00020B07"/>
    <w:rsid w:val="0002141C"/>
    <w:rsid w:val="00021AF5"/>
    <w:rsid w:val="0002298B"/>
    <w:rsid w:val="00023901"/>
    <w:rsid w:val="0002763D"/>
    <w:rsid w:val="0003088A"/>
    <w:rsid w:val="00034D1D"/>
    <w:rsid w:val="00037D27"/>
    <w:rsid w:val="00037FC8"/>
    <w:rsid w:val="00040942"/>
    <w:rsid w:val="000422C1"/>
    <w:rsid w:val="00042AB0"/>
    <w:rsid w:val="0004359A"/>
    <w:rsid w:val="000449D0"/>
    <w:rsid w:val="00044CBE"/>
    <w:rsid w:val="00046AF8"/>
    <w:rsid w:val="0005043F"/>
    <w:rsid w:val="000508C3"/>
    <w:rsid w:val="000521DE"/>
    <w:rsid w:val="000605B4"/>
    <w:rsid w:val="00060F87"/>
    <w:rsid w:val="00067506"/>
    <w:rsid w:val="0007018E"/>
    <w:rsid w:val="00072367"/>
    <w:rsid w:val="0007272E"/>
    <w:rsid w:val="0007389D"/>
    <w:rsid w:val="00074298"/>
    <w:rsid w:val="00074344"/>
    <w:rsid w:val="000757F9"/>
    <w:rsid w:val="00077A92"/>
    <w:rsid w:val="00081DDB"/>
    <w:rsid w:val="00082404"/>
    <w:rsid w:val="00083427"/>
    <w:rsid w:val="00083735"/>
    <w:rsid w:val="0008417E"/>
    <w:rsid w:val="00090BEA"/>
    <w:rsid w:val="00092C6D"/>
    <w:rsid w:val="0009575F"/>
    <w:rsid w:val="00096897"/>
    <w:rsid w:val="000A194F"/>
    <w:rsid w:val="000A1BD1"/>
    <w:rsid w:val="000A1F2C"/>
    <w:rsid w:val="000A488A"/>
    <w:rsid w:val="000B1807"/>
    <w:rsid w:val="000B44F9"/>
    <w:rsid w:val="000B59C0"/>
    <w:rsid w:val="000B756E"/>
    <w:rsid w:val="000B7DBA"/>
    <w:rsid w:val="000C0C41"/>
    <w:rsid w:val="000C1F70"/>
    <w:rsid w:val="000C26EE"/>
    <w:rsid w:val="000C7701"/>
    <w:rsid w:val="000D093B"/>
    <w:rsid w:val="000D1957"/>
    <w:rsid w:val="000D1F73"/>
    <w:rsid w:val="000D29F4"/>
    <w:rsid w:val="000D304C"/>
    <w:rsid w:val="000D324E"/>
    <w:rsid w:val="000D4A50"/>
    <w:rsid w:val="000D6832"/>
    <w:rsid w:val="000E0655"/>
    <w:rsid w:val="000E123F"/>
    <w:rsid w:val="000E2D94"/>
    <w:rsid w:val="000E4480"/>
    <w:rsid w:val="000E44EA"/>
    <w:rsid w:val="000E79B6"/>
    <w:rsid w:val="000F00C5"/>
    <w:rsid w:val="000F2036"/>
    <w:rsid w:val="000F53C2"/>
    <w:rsid w:val="0010239D"/>
    <w:rsid w:val="0010409B"/>
    <w:rsid w:val="00104119"/>
    <w:rsid w:val="001074DC"/>
    <w:rsid w:val="00107641"/>
    <w:rsid w:val="001116B7"/>
    <w:rsid w:val="00112D52"/>
    <w:rsid w:val="00116D7B"/>
    <w:rsid w:val="001173C2"/>
    <w:rsid w:val="00122052"/>
    <w:rsid w:val="0012459C"/>
    <w:rsid w:val="00126B91"/>
    <w:rsid w:val="001338A4"/>
    <w:rsid w:val="00134CAA"/>
    <w:rsid w:val="00136D80"/>
    <w:rsid w:val="00137889"/>
    <w:rsid w:val="00140621"/>
    <w:rsid w:val="00140983"/>
    <w:rsid w:val="0014108D"/>
    <w:rsid w:val="00142339"/>
    <w:rsid w:val="00143595"/>
    <w:rsid w:val="00145A2A"/>
    <w:rsid w:val="00145A74"/>
    <w:rsid w:val="0014748F"/>
    <w:rsid w:val="00147CBD"/>
    <w:rsid w:val="001505E6"/>
    <w:rsid w:val="001537A1"/>
    <w:rsid w:val="00155A09"/>
    <w:rsid w:val="00155B90"/>
    <w:rsid w:val="00161F16"/>
    <w:rsid w:val="001622E1"/>
    <w:rsid w:val="001634D4"/>
    <w:rsid w:val="0016433B"/>
    <w:rsid w:val="00164D77"/>
    <w:rsid w:val="00170CA2"/>
    <w:rsid w:val="0017286D"/>
    <w:rsid w:val="00172B23"/>
    <w:rsid w:val="00174777"/>
    <w:rsid w:val="00176AD2"/>
    <w:rsid w:val="00183F66"/>
    <w:rsid w:val="00186BBE"/>
    <w:rsid w:val="00187EB1"/>
    <w:rsid w:val="0019391B"/>
    <w:rsid w:val="00193C59"/>
    <w:rsid w:val="00194223"/>
    <w:rsid w:val="00195004"/>
    <w:rsid w:val="00195365"/>
    <w:rsid w:val="00197AF5"/>
    <w:rsid w:val="001A11C6"/>
    <w:rsid w:val="001A1B9D"/>
    <w:rsid w:val="001A1D21"/>
    <w:rsid w:val="001A2B97"/>
    <w:rsid w:val="001A3709"/>
    <w:rsid w:val="001A6091"/>
    <w:rsid w:val="001A6EDC"/>
    <w:rsid w:val="001B183E"/>
    <w:rsid w:val="001B2492"/>
    <w:rsid w:val="001B320F"/>
    <w:rsid w:val="001B5576"/>
    <w:rsid w:val="001B5E2A"/>
    <w:rsid w:val="001B6438"/>
    <w:rsid w:val="001B7075"/>
    <w:rsid w:val="001B74B8"/>
    <w:rsid w:val="001C2E3F"/>
    <w:rsid w:val="001C2F52"/>
    <w:rsid w:val="001C7F26"/>
    <w:rsid w:val="001D1205"/>
    <w:rsid w:val="001D2255"/>
    <w:rsid w:val="001D2DEE"/>
    <w:rsid w:val="001D4BE8"/>
    <w:rsid w:val="001E13DB"/>
    <w:rsid w:val="001F5630"/>
    <w:rsid w:val="001F5EDC"/>
    <w:rsid w:val="001F6814"/>
    <w:rsid w:val="001F6CBB"/>
    <w:rsid w:val="001F7055"/>
    <w:rsid w:val="00200557"/>
    <w:rsid w:val="00202AA0"/>
    <w:rsid w:val="00204266"/>
    <w:rsid w:val="002045C1"/>
    <w:rsid w:val="00205FC3"/>
    <w:rsid w:val="00206091"/>
    <w:rsid w:val="0021206D"/>
    <w:rsid w:val="00214E2A"/>
    <w:rsid w:val="00221BB0"/>
    <w:rsid w:val="00221C25"/>
    <w:rsid w:val="00222A02"/>
    <w:rsid w:val="0022319A"/>
    <w:rsid w:val="00223BE0"/>
    <w:rsid w:val="002245C4"/>
    <w:rsid w:val="00225D41"/>
    <w:rsid w:val="00226E30"/>
    <w:rsid w:val="00227A15"/>
    <w:rsid w:val="00231F69"/>
    <w:rsid w:val="002323DC"/>
    <w:rsid w:val="0023271F"/>
    <w:rsid w:val="00233705"/>
    <w:rsid w:val="0023458D"/>
    <w:rsid w:val="0023543C"/>
    <w:rsid w:val="00235DD6"/>
    <w:rsid w:val="00237615"/>
    <w:rsid w:val="002402C3"/>
    <w:rsid w:val="00240322"/>
    <w:rsid w:val="0024115B"/>
    <w:rsid w:val="00242A64"/>
    <w:rsid w:val="0024534D"/>
    <w:rsid w:val="00246CA3"/>
    <w:rsid w:val="00247D19"/>
    <w:rsid w:val="002500E0"/>
    <w:rsid w:val="0025092A"/>
    <w:rsid w:val="00250E51"/>
    <w:rsid w:val="00261ACD"/>
    <w:rsid w:val="00262BAC"/>
    <w:rsid w:val="002631D2"/>
    <w:rsid w:val="00263CE9"/>
    <w:rsid w:val="00266538"/>
    <w:rsid w:val="0026708E"/>
    <w:rsid w:val="00267395"/>
    <w:rsid w:val="00271C50"/>
    <w:rsid w:val="002722BC"/>
    <w:rsid w:val="002723A8"/>
    <w:rsid w:val="0027327B"/>
    <w:rsid w:val="002753AA"/>
    <w:rsid w:val="00277A18"/>
    <w:rsid w:val="002814C6"/>
    <w:rsid w:val="00283C48"/>
    <w:rsid w:val="00291766"/>
    <w:rsid w:val="002951AB"/>
    <w:rsid w:val="00295C0B"/>
    <w:rsid w:val="00296A53"/>
    <w:rsid w:val="002A0CAE"/>
    <w:rsid w:val="002A188B"/>
    <w:rsid w:val="002A1E5D"/>
    <w:rsid w:val="002A31DF"/>
    <w:rsid w:val="002A36B8"/>
    <w:rsid w:val="002A4AAC"/>
    <w:rsid w:val="002A5DF1"/>
    <w:rsid w:val="002A672F"/>
    <w:rsid w:val="002A755C"/>
    <w:rsid w:val="002B0E7A"/>
    <w:rsid w:val="002B10C8"/>
    <w:rsid w:val="002B1239"/>
    <w:rsid w:val="002B28AB"/>
    <w:rsid w:val="002C0122"/>
    <w:rsid w:val="002C1843"/>
    <w:rsid w:val="002C2F6E"/>
    <w:rsid w:val="002C3854"/>
    <w:rsid w:val="002C3D3A"/>
    <w:rsid w:val="002C7006"/>
    <w:rsid w:val="002C7771"/>
    <w:rsid w:val="002D3ACA"/>
    <w:rsid w:val="002D7166"/>
    <w:rsid w:val="002E06DE"/>
    <w:rsid w:val="002E4221"/>
    <w:rsid w:val="002E48F1"/>
    <w:rsid w:val="002F2BA5"/>
    <w:rsid w:val="002F3567"/>
    <w:rsid w:val="002F5639"/>
    <w:rsid w:val="003001BE"/>
    <w:rsid w:val="0030507A"/>
    <w:rsid w:val="00306618"/>
    <w:rsid w:val="00306864"/>
    <w:rsid w:val="003111BE"/>
    <w:rsid w:val="00311944"/>
    <w:rsid w:val="00312975"/>
    <w:rsid w:val="00320A10"/>
    <w:rsid w:val="00324BC2"/>
    <w:rsid w:val="00324C5E"/>
    <w:rsid w:val="00324C82"/>
    <w:rsid w:val="00330013"/>
    <w:rsid w:val="00330B94"/>
    <w:rsid w:val="00330E11"/>
    <w:rsid w:val="00330FBD"/>
    <w:rsid w:val="00331AD1"/>
    <w:rsid w:val="00332FAB"/>
    <w:rsid w:val="003339CE"/>
    <w:rsid w:val="00341013"/>
    <w:rsid w:val="003419A1"/>
    <w:rsid w:val="00342417"/>
    <w:rsid w:val="00342443"/>
    <w:rsid w:val="00344F74"/>
    <w:rsid w:val="003459AB"/>
    <w:rsid w:val="00346322"/>
    <w:rsid w:val="0035011E"/>
    <w:rsid w:val="00350EA1"/>
    <w:rsid w:val="00351BD0"/>
    <w:rsid w:val="00351EFB"/>
    <w:rsid w:val="00353506"/>
    <w:rsid w:val="00355D6A"/>
    <w:rsid w:val="0035723C"/>
    <w:rsid w:val="00360972"/>
    <w:rsid w:val="00362F84"/>
    <w:rsid w:val="00366398"/>
    <w:rsid w:val="0036722D"/>
    <w:rsid w:val="00370D1A"/>
    <w:rsid w:val="00371281"/>
    <w:rsid w:val="00372160"/>
    <w:rsid w:val="00372BD5"/>
    <w:rsid w:val="003744C6"/>
    <w:rsid w:val="0037458F"/>
    <w:rsid w:val="0037621F"/>
    <w:rsid w:val="00376BE1"/>
    <w:rsid w:val="00376D73"/>
    <w:rsid w:val="00384180"/>
    <w:rsid w:val="00385F6F"/>
    <w:rsid w:val="00390188"/>
    <w:rsid w:val="00394DCD"/>
    <w:rsid w:val="003965D9"/>
    <w:rsid w:val="003A3B32"/>
    <w:rsid w:val="003A6359"/>
    <w:rsid w:val="003A63FF"/>
    <w:rsid w:val="003A796F"/>
    <w:rsid w:val="003B0868"/>
    <w:rsid w:val="003B2EAE"/>
    <w:rsid w:val="003B3F45"/>
    <w:rsid w:val="003B4235"/>
    <w:rsid w:val="003B5D3F"/>
    <w:rsid w:val="003B79CB"/>
    <w:rsid w:val="003C1020"/>
    <w:rsid w:val="003C4FF2"/>
    <w:rsid w:val="003C58EA"/>
    <w:rsid w:val="003C6721"/>
    <w:rsid w:val="003C6DF9"/>
    <w:rsid w:val="003C7E6B"/>
    <w:rsid w:val="003D2733"/>
    <w:rsid w:val="003D491E"/>
    <w:rsid w:val="003D4F33"/>
    <w:rsid w:val="003D617B"/>
    <w:rsid w:val="003E0EDA"/>
    <w:rsid w:val="003E55C4"/>
    <w:rsid w:val="003E63FC"/>
    <w:rsid w:val="003E7943"/>
    <w:rsid w:val="003F0BF1"/>
    <w:rsid w:val="003F1E12"/>
    <w:rsid w:val="003F4EDC"/>
    <w:rsid w:val="003F6777"/>
    <w:rsid w:val="0040184B"/>
    <w:rsid w:val="00406939"/>
    <w:rsid w:val="004101C5"/>
    <w:rsid w:val="00411863"/>
    <w:rsid w:val="004127B9"/>
    <w:rsid w:val="00413C60"/>
    <w:rsid w:val="004151F8"/>
    <w:rsid w:val="00417EA4"/>
    <w:rsid w:val="004200B4"/>
    <w:rsid w:val="0042080B"/>
    <w:rsid w:val="0042090D"/>
    <w:rsid w:val="004216DC"/>
    <w:rsid w:val="00423CB3"/>
    <w:rsid w:val="00424F8E"/>
    <w:rsid w:val="0042533E"/>
    <w:rsid w:val="00425447"/>
    <w:rsid w:val="00425EA6"/>
    <w:rsid w:val="00427070"/>
    <w:rsid w:val="00431046"/>
    <w:rsid w:val="0044029E"/>
    <w:rsid w:val="00441DEC"/>
    <w:rsid w:val="00442254"/>
    <w:rsid w:val="00443479"/>
    <w:rsid w:val="00443BD5"/>
    <w:rsid w:val="004444A0"/>
    <w:rsid w:val="00444513"/>
    <w:rsid w:val="00446614"/>
    <w:rsid w:val="00446835"/>
    <w:rsid w:val="00446849"/>
    <w:rsid w:val="0044787E"/>
    <w:rsid w:val="004478FA"/>
    <w:rsid w:val="00447A4B"/>
    <w:rsid w:val="00447AD9"/>
    <w:rsid w:val="00450506"/>
    <w:rsid w:val="0045115E"/>
    <w:rsid w:val="00452B3F"/>
    <w:rsid w:val="00453DB1"/>
    <w:rsid w:val="00455EFF"/>
    <w:rsid w:val="004606AF"/>
    <w:rsid w:val="004617E8"/>
    <w:rsid w:val="00466889"/>
    <w:rsid w:val="004707C7"/>
    <w:rsid w:val="00472709"/>
    <w:rsid w:val="0047487E"/>
    <w:rsid w:val="00475A55"/>
    <w:rsid w:val="00476C03"/>
    <w:rsid w:val="00476DED"/>
    <w:rsid w:val="00482704"/>
    <w:rsid w:val="004831AE"/>
    <w:rsid w:val="00484567"/>
    <w:rsid w:val="00491BEB"/>
    <w:rsid w:val="00491D0B"/>
    <w:rsid w:val="00493D55"/>
    <w:rsid w:val="00495D5F"/>
    <w:rsid w:val="004976F0"/>
    <w:rsid w:val="004A41AF"/>
    <w:rsid w:val="004A671D"/>
    <w:rsid w:val="004A7455"/>
    <w:rsid w:val="004B1E0C"/>
    <w:rsid w:val="004B2DF5"/>
    <w:rsid w:val="004B4F65"/>
    <w:rsid w:val="004B6945"/>
    <w:rsid w:val="004B6DC8"/>
    <w:rsid w:val="004B78BF"/>
    <w:rsid w:val="004C1F31"/>
    <w:rsid w:val="004C2A2E"/>
    <w:rsid w:val="004C3AA8"/>
    <w:rsid w:val="004C5F98"/>
    <w:rsid w:val="004D0FA6"/>
    <w:rsid w:val="004D5369"/>
    <w:rsid w:val="004D65BF"/>
    <w:rsid w:val="004D7E41"/>
    <w:rsid w:val="004E055A"/>
    <w:rsid w:val="004E10F8"/>
    <w:rsid w:val="004E2394"/>
    <w:rsid w:val="004E3AF0"/>
    <w:rsid w:val="004E4532"/>
    <w:rsid w:val="004E72D1"/>
    <w:rsid w:val="004F04F4"/>
    <w:rsid w:val="004F28E0"/>
    <w:rsid w:val="004F45EA"/>
    <w:rsid w:val="004F5056"/>
    <w:rsid w:val="004F7CCC"/>
    <w:rsid w:val="00501F51"/>
    <w:rsid w:val="00503A01"/>
    <w:rsid w:val="0050650F"/>
    <w:rsid w:val="00507661"/>
    <w:rsid w:val="005132C3"/>
    <w:rsid w:val="005136FD"/>
    <w:rsid w:val="0051404F"/>
    <w:rsid w:val="00515EFA"/>
    <w:rsid w:val="00521CFB"/>
    <w:rsid w:val="00527D77"/>
    <w:rsid w:val="00530AF6"/>
    <w:rsid w:val="00531FFE"/>
    <w:rsid w:val="0053279D"/>
    <w:rsid w:val="00533CFE"/>
    <w:rsid w:val="00533EBD"/>
    <w:rsid w:val="0053564B"/>
    <w:rsid w:val="005403B9"/>
    <w:rsid w:val="00541D51"/>
    <w:rsid w:val="00541F06"/>
    <w:rsid w:val="0054252B"/>
    <w:rsid w:val="005427FD"/>
    <w:rsid w:val="00552FBA"/>
    <w:rsid w:val="00554532"/>
    <w:rsid w:val="005548F1"/>
    <w:rsid w:val="005565BF"/>
    <w:rsid w:val="005603A5"/>
    <w:rsid w:val="005608D2"/>
    <w:rsid w:val="00561BAD"/>
    <w:rsid w:val="00562801"/>
    <w:rsid w:val="00563CBE"/>
    <w:rsid w:val="0056574C"/>
    <w:rsid w:val="00565799"/>
    <w:rsid w:val="005760BE"/>
    <w:rsid w:val="00576BFC"/>
    <w:rsid w:val="005803E9"/>
    <w:rsid w:val="00581562"/>
    <w:rsid w:val="00581BB6"/>
    <w:rsid w:val="0058651D"/>
    <w:rsid w:val="00590B44"/>
    <w:rsid w:val="00591832"/>
    <w:rsid w:val="0059208D"/>
    <w:rsid w:val="005925FA"/>
    <w:rsid w:val="00593DBF"/>
    <w:rsid w:val="00594BB3"/>
    <w:rsid w:val="005963CE"/>
    <w:rsid w:val="005A3D6C"/>
    <w:rsid w:val="005A4366"/>
    <w:rsid w:val="005A5E02"/>
    <w:rsid w:val="005A5E63"/>
    <w:rsid w:val="005A6EAF"/>
    <w:rsid w:val="005A72DD"/>
    <w:rsid w:val="005B0F24"/>
    <w:rsid w:val="005B5001"/>
    <w:rsid w:val="005C06EE"/>
    <w:rsid w:val="005C5EBF"/>
    <w:rsid w:val="005C6DC7"/>
    <w:rsid w:val="005C7252"/>
    <w:rsid w:val="005D006B"/>
    <w:rsid w:val="005D0B23"/>
    <w:rsid w:val="005D6B4F"/>
    <w:rsid w:val="005D7EFB"/>
    <w:rsid w:val="005E0585"/>
    <w:rsid w:val="005E1B3E"/>
    <w:rsid w:val="005E246E"/>
    <w:rsid w:val="005E694C"/>
    <w:rsid w:val="005E7C36"/>
    <w:rsid w:val="005F0529"/>
    <w:rsid w:val="005F0DB9"/>
    <w:rsid w:val="005F44D9"/>
    <w:rsid w:val="005F675E"/>
    <w:rsid w:val="005F7C40"/>
    <w:rsid w:val="00602107"/>
    <w:rsid w:val="006021D5"/>
    <w:rsid w:val="00603BB1"/>
    <w:rsid w:val="00604654"/>
    <w:rsid w:val="0060552B"/>
    <w:rsid w:val="0060747F"/>
    <w:rsid w:val="00607BF5"/>
    <w:rsid w:val="00610BB2"/>
    <w:rsid w:val="00611534"/>
    <w:rsid w:val="00611B8A"/>
    <w:rsid w:val="00611BF2"/>
    <w:rsid w:val="00614128"/>
    <w:rsid w:val="00614BA8"/>
    <w:rsid w:val="00615F3B"/>
    <w:rsid w:val="006168F8"/>
    <w:rsid w:val="00617CF7"/>
    <w:rsid w:val="0062471C"/>
    <w:rsid w:val="00630438"/>
    <w:rsid w:val="0063123B"/>
    <w:rsid w:val="00633474"/>
    <w:rsid w:val="006356F6"/>
    <w:rsid w:val="00635D46"/>
    <w:rsid w:val="00643E23"/>
    <w:rsid w:val="0064735B"/>
    <w:rsid w:val="00647895"/>
    <w:rsid w:val="00651078"/>
    <w:rsid w:val="00654052"/>
    <w:rsid w:val="00654D7E"/>
    <w:rsid w:val="00655EED"/>
    <w:rsid w:val="00661105"/>
    <w:rsid w:val="006635C5"/>
    <w:rsid w:val="00664B9E"/>
    <w:rsid w:val="00666849"/>
    <w:rsid w:val="0066721F"/>
    <w:rsid w:val="006679D4"/>
    <w:rsid w:val="006719AF"/>
    <w:rsid w:val="0067262B"/>
    <w:rsid w:val="00674A05"/>
    <w:rsid w:val="00676CEA"/>
    <w:rsid w:val="00677637"/>
    <w:rsid w:val="00681C30"/>
    <w:rsid w:val="006821FF"/>
    <w:rsid w:val="0068421E"/>
    <w:rsid w:val="00694118"/>
    <w:rsid w:val="00695899"/>
    <w:rsid w:val="00696053"/>
    <w:rsid w:val="006A135F"/>
    <w:rsid w:val="006A146B"/>
    <w:rsid w:val="006A6FC1"/>
    <w:rsid w:val="006A7D71"/>
    <w:rsid w:val="006B011E"/>
    <w:rsid w:val="006B0BF4"/>
    <w:rsid w:val="006B1C78"/>
    <w:rsid w:val="006B2BB4"/>
    <w:rsid w:val="006B2F72"/>
    <w:rsid w:val="006B35CE"/>
    <w:rsid w:val="006B5A4C"/>
    <w:rsid w:val="006B6A5C"/>
    <w:rsid w:val="006C27EB"/>
    <w:rsid w:val="006C422B"/>
    <w:rsid w:val="006C53BD"/>
    <w:rsid w:val="006C75DA"/>
    <w:rsid w:val="006D0F5F"/>
    <w:rsid w:val="006D164F"/>
    <w:rsid w:val="006D16A5"/>
    <w:rsid w:val="006D3120"/>
    <w:rsid w:val="006D31B2"/>
    <w:rsid w:val="006D7952"/>
    <w:rsid w:val="006E0F4D"/>
    <w:rsid w:val="006E34C8"/>
    <w:rsid w:val="006E5B24"/>
    <w:rsid w:val="006E64A2"/>
    <w:rsid w:val="006E65BF"/>
    <w:rsid w:val="006F04C7"/>
    <w:rsid w:val="006F137D"/>
    <w:rsid w:val="006F20C9"/>
    <w:rsid w:val="006F33AF"/>
    <w:rsid w:val="006F536C"/>
    <w:rsid w:val="006F5EC0"/>
    <w:rsid w:val="006F6538"/>
    <w:rsid w:val="00703E95"/>
    <w:rsid w:val="00711C9B"/>
    <w:rsid w:val="00714ECF"/>
    <w:rsid w:val="0071612A"/>
    <w:rsid w:val="00716644"/>
    <w:rsid w:val="00720927"/>
    <w:rsid w:val="00720E9E"/>
    <w:rsid w:val="007228AD"/>
    <w:rsid w:val="00724589"/>
    <w:rsid w:val="00724FE7"/>
    <w:rsid w:val="00727E6D"/>
    <w:rsid w:val="00732B57"/>
    <w:rsid w:val="00733D06"/>
    <w:rsid w:val="00736257"/>
    <w:rsid w:val="00736D15"/>
    <w:rsid w:val="00742282"/>
    <w:rsid w:val="0074321F"/>
    <w:rsid w:val="00744D75"/>
    <w:rsid w:val="007511B1"/>
    <w:rsid w:val="007511EF"/>
    <w:rsid w:val="00752CCE"/>
    <w:rsid w:val="00754968"/>
    <w:rsid w:val="0075607A"/>
    <w:rsid w:val="00756526"/>
    <w:rsid w:val="007566C8"/>
    <w:rsid w:val="007571CF"/>
    <w:rsid w:val="0076042A"/>
    <w:rsid w:val="007615F6"/>
    <w:rsid w:val="0076325D"/>
    <w:rsid w:val="00764135"/>
    <w:rsid w:val="00767D7B"/>
    <w:rsid w:val="0077049F"/>
    <w:rsid w:val="00775545"/>
    <w:rsid w:val="007854A9"/>
    <w:rsid w:val="00786663"/>
    <w:rsid w:val="00790080"/>
    <w:rsid w:val="00790324"/>
    <w:rsid w:val="007A2140"/>
    <w:rsid w:val="007A4D2C"/>
    <w:rsid w:val="007A5A5D"/>
    <w:rsid w:val="007A5FA7"/>
    <w:rsid w:val="007A78AB"/>
    <w:rsid w:val="007B418B"/>
    <w:rsid w:val="007B7AB5"/>
    <w:rsid w:val="007C0092"/>
    <w:rsid w:val="007C0131"/>
    <w:rsid w:val="007C02A7"/>
    <w:rsid w:val="007C0FD6"/>
    <w:rsid w:val="007C2869"/>
    <w:rsid w:val="007C3578"/>
    <w:rsid w:val="007C5F40"/>
    <w:rsid w:val="007C60AA"/>
    <w:rsid w:val="007C7314"/>
    <w:rsid w:val="007C7CF4"/>
    <w:rsid w:val="007D2854"/>
    <w:rsid w:val="007D2C8A"/>
    <w:rsid w:val="007D349E"/>
    <w:rsid w:val="007D40DC"/>
    <w:rsid w:val="007D44D0"/>
    <w:rsid w:val="007D7BFB"/>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6413"/>
    <w:rsid w:val="00826528"/>
    <w:rsid w:val="00832D91"/>
    <w:rsid w:val="00833045"/>
    <w:rsid w:val="00834473"/>
    <w:rsid w:val="00835BB2"/>
    <w:rsid w:val="00837047"/>
    <w:rsid w:val="00842B32"/>
    <w:rsid w:val="008435A9"/>
    <w:rsid w:val="0084646C"/>
    <w:rsid w:val="00846733"/>
    <w:rsid w:val="00854F81"/>
    <w:rsid w:val="00857EC3"/>
    <w:rsid w:val="00861B4A"/>
    <w:rsid w:val="00863455"/>
    <w:rsid w:val="008677C0"/>
    <w:rsid w:val="00867928"/>
    <w:rsid w:val="00870F95"/>
    <w:rsid w:val="008743AB"/>
    <w:rsid w:val="0087458A"/>
    <w:rsid w:val="008757DC"/>
    <w:rsid w:val="008758D3"/>
    <w:rsid w:val="00877E8F"/>
    <w:rsid w:val="00880A9F"/>
    <w:rsid w:val="00883548"/>
    <w:rsid w:val="00885BB1"/>
    <w:rsid w:val="00886CB9"/>
    <w:rsid w:val="00887357"/>
    <w:rsid w:val="00890625"/>
    <w:rsid w:val="00890BA8"/>
    <w:rsid w:val="0089136C"/>
    <w:rsid w:val="00892FCA"/>
    <w:rsid w:val="00897503"/>
    <w:rsid w:val="008A30E4"/>
    <w:rsid w:val="008A403C"/>
    <w:rsid w:val="008A537A"/>
    <w:rsid w:val="008A771C"/>
    <w:rsid w:val="008B0AE9"/>
    <w:rsid w:val="008B126B"/>
    <w:rsid w:val="008B4317"/>
    <w:rsid w:val="008B4463"/>
    <w:rsid w:val="008B661E"/>
    <w:rsid w:val="008C0D2A"/>
    <w:rsid w:val="008C2AE8"/>
    <w:rsid w:val="008C2C72"/>
    <w:rsid w:val="008C31FA"/>
    <w:rsid w:val="008C3FC5"/>
    <w:rsid w:val="008C7BFE"/>
    <w:rsid w:val="008D0698"/>
    <w:rsid w:val="008D0D23"/>
    <w:rsid w:val="008D19E5"/>
    <w:rsid w:val="008D381B"/>
    <w:rsid w:val="008D3B51"/>
    <w:rsid w:val="008D4543"/>
    <w:rsid w:val="008D4F75"/>
    <w:rsid w:val="008D59D5"/>
    <w:rsid w:val="008E0A6C"/>
    <w:rsid w:val="008E1AE9"/>
    <w:rsid w:val="008E2848"/>
    <w:rsid w:val="008E3A9C"/>
    <w:rsid w:val="008E5301"/>
    <w:rsid w:val="008E5BAB"/>
    <w:rsid w:val="008F0311"/>
    <w:rsid w:val="008F043A"/>
    <w:rsid w:val="008F7C4E"/>
    <w:rsid w:val="0090102C"/>
    <w:rsid w:val="009043AC"/>
    <w:rsid w:val="009067C2"/>
    <w:rsid w:val="009079C7"/>
    <w:rsid w:val="00910039"/>
    <w:rsid w:val="00911873"/>
    <w:rsid w:val="00911A18"/>
    <w:rsid w:val="00911C29"/>
    <w:rsid w:val="0091303C"/>
    <w:rsid w:val="0091333E"/>
    <w:rsid w:val="00914CD2"/>
    <w:rsid w:val="00915463"/>
    <w:rsid w:val="009156ED"/>
    <w:rsid w:val="0091695B"/>
    <w:rsid w:val="0092250E"/>
    <w:rsid w:val="00923121"/>
    <w:rsid w:val="00923CFC"/>
    <w:rsid w:val="009247D3"/>
    <w:rsid w:val="00925254"/>
    <w:rsid w:val="009277A1"/>
    <w:rsid w:val="00930366"/>
    <w:rsid w:val="00931FDE"/>
    <w:rsid w:val="0093246C"/>
    <w:rsid w:val="0093374B"/>
    <w:rsid w:val="00936962"/>
    <w:rsid w:val="009411FE"/>
    <w:rsid w:val="00942779"/>
    <w:rsid w:val="00943F62"/>
    <w:rsid w:val="009448F0"/>
    <w:rsid w:val="00946257"/>
    <w:rsid w:val="009508FE"/>
    <w:rsid w:val="0095185C"/>
    <w:rsid w:val="0095266D"/>
    <w:rsid w:val="00952BAA"/>
    <w:rsid w:val="00961453"/>
    <w:rsid w:val="0096701A"/>
    <w:rsid w:val="009702D2"/>
    <w:rsid w:val="00973BBE"/>
    <w:rsid w:val="00974CDB"/>
    <w:rsid w:val="00975A19"/>
    <w:rsid w:val="009806E6"/>
    <w:rsid w:val="00980BDF"/>
    <w:rsid w:val="00980F3C"/>
    <w:rsid w:val="00981F43"/>
    <w:rsid w:val="00986DF4"/>
    <w:rsid w:val="009914F9"/>
    <w:rsid w:val="00991C14"/>
    <w:rsid w:val="00994806"/>
    <w:rsid w:val="009A2D99"/>
    <w:rsid w:val="009A37B9"/>
    <w:rsid w:val="009A492D"/>
    <w:rsid w:val="009A67C0"/>
    <w:rsid w:val="009A7914"/>
    <w:rsid w:val="009B2270"/>
    <w:rsid w:val="009B5EB4"/>
    <w:rsid w:val="009B6F5C"/>
    <w:rsid w:val="009B7AD6"/>
    <w:rsid w:val="009C0E83"/>
    <w:rsid w:val="009C21EA"/>
    <w:rsid w:val="009C3EDA"/>
    <w:rsid w:val="009C5732"/>
    <w:rsid w:val="009C5914"/>
    <w:rsid w:val="009C66EF"/>
    <w:rsid w:val="009D0521"/>
    <w:rsid w:val="009D57EE"/>
    <w:rsid w:val="009E06A0"/>
    <w:rsid w:val="009E0B72"/>
    <w:rsid w:val="009E0D02"/>
    <w:rsid w:val="009E35B2"/>
    <w:rsid w:val="009E3A5F"/>
    <w:rsid w:val="009E5F3B"/>
    <w:rsid w:val="009E6615"/>
    <w:rsid w:val="009F128F"/>
    <w:rsid w:val="009F2865"/>
    <w:rsid w:val="009F2EDF"/>
    <w:rsid w:val="009F2FF5"/>
    <w:rsid w:val="009F32B0"/>
    <w:rsid w:val="009F3415"/>
    <w:rsid w:val="009F67D0"/>
    <w:rsid w:val="00A01426"/>
    <w:rsid w:val="00A01907"/>
    <w:rsid w:val="00A02E08"/>
    <w:rsid w:val="00A04BA4"/>
    <w:rsid w:val="00A06B6A"/>
    <w:rsid w:val="00A07D6D"/>
    <w:rsid w:val="00A10F26"/>
    <w:rsid w:val="00A12250"/>
    <w:rsid w:val="00A15CDC"/>
    <w:rsid w:val="00A15EB8"/>
    <w:rsid w:val="00A21AC9"/>
    <w:rsid w:val="00A22891"/>
    <w:rsid w:val="00A24F12"/>
    <w:rsid w:val="00A25364"/>
    <w:rsid w:val="00A2555E"/>
    <w:rsid w:val="00A25751"/>
    <w:rsid w:val="00A25C42"/>
    <w:rsid w:val="00A26431"/>
    <w:rsid w:val="00A3029E"/>
    <w:rsid w:val="00A30F88"/>
    <w:rsid w:val="00A32E29"/>
    <w:rsid w:val="00A354D8"/>
    <w:rsid w:val="00A36391"/>
    <w:rsid w:val="00A42439"/>
    <w:rsid w:val="00A42B6C"/>
    <w:rsid w:val="00A45BB1"/>
    <w:rsid w:val="00A479B3"/>
    <w:rsid w:val="00A47D6E"/>
    <w:rsid w:val="00A50848"/>
    <w:rsid w:val="00A52478"/>
    <w:rsid w:val="00A533E4"/>
    <w:rsid w:val="00A55867"/>
    <w:rsid w:val="00A558F9"/>
    <w:rsid w:val="00A56856"/>
    <w:rsid w:val="00A57D0E"/>
    <w:rsid w:val="00A612BA"/>
    <w:rsid w:val="00A61B62"/>
    <w:rsid w:val="00A71AB1"/>
    <w:rsid w:val="00A7382C"/>
    <w:rsid w:val="00A73C9F"/>
    <w:rsid w:val="00A75B10"/>
    <w:rsid w:val="00A75DB3"/>
    <w:rsid w:val="00A760AB"/>
    <w:rsid w:val="00A80F59"/>
    <w:rsid w:val="00A8248D"/>
    <w:rsid w:val="00A82906"/>
    <w:rsid w:val="00A90771"/>
    <w:rsid w:val="00A91A16"/>
    <w:rsid w:val="00A92B86"/>
    <w:rsid w:val="00A93598"/>
    <w:rsid w:val="00A956F1"/>
    <w:rsid w:val="00A97366"/>
    <w:rsid w:val="00AA07A8"/>
    <w:rsid w:val="00AA0A9A"/>
    <w:rsid w:val="00AA3813"/>
    <w:rsid w:val="00AA3885"/>
    <w:rsid w:val="00AB24AA"/>
    <w:rsid w:val="00AB5ADC"/>
    <w:rsid w:val="00AB67F6"/>
    <w:rsid w:val="00AC15CA"/>
    <w:rsid w:val="00AC17EF"/>
    <w:rsid w:val="00AC2007"/>
    <w:rsid w:val="00AC22B7"/>
    <w:rsid w:val="00AC232B"/>
    <w:rsid w:val="00AC253F"/>
    <w:rsid w:val="00AC4408"/>
    <w:rsid w:val="00AC534D"/>
    <w:rsid w:val="00AC5522"/>
    <w:rsid w:val="00AD21AE"/>
    <w:rsid w:val="00AD5800"/>
    <w:rsid w:val="00AD69D1"/>
    <w:rsid w:val="00AE078F"/>
    <w:rsid w:val="00AE2670"/>
    <w:rsid w:val="00AE3A01"/>
    <w:rsid w:val="00AF12B3"/>
    <w:rsid w:val="00B03B7D"/>
    <w:rsid w:val="00B04749"/>
    <w:rsid w:val="00B07A97"/>
    <w:rsid w:val="00B14547"/>
    <w:rsid w:val="00B15943"/>
    <w:rsid w:val="00B16D9D"/>
    <w:rsid w:val="00B17437"/>
    <w:rsid w:val="00B17670"/>
    <w:rsid w:val="00B17C88"/>
    <w:rsid w:val="00B209E4"/>
    <w:rsid w:val="00B20F5D"/>
    <w:rsid w:val="00B22A6B"/>
    <w:rsid w:val="00B23996"/>
    <w:rsid w:val="00B25FD1"/>
    <w:rsid w:val="00B349AC"/>
    <w:rsid w:val="00B42425"/>
    <w:rsid w:val="00B438B3"/>
    <w:rsid w:val="00B45A2F"/>
    <w:rsid w:val="00B45F1A"/>
    <w:rsid w:val="00B46D39"/>
    <w:rsid w:val="00B46F2D"/>
    <w:rsid w:val="00B47146"/>
    <w:rsid w:val="00B47F7C"/>
    <w:rsid w:val="00B50DF1"/>
    <w:rsid w:val="00B527D2"/>
    <w:rsid w:val="00B63F69"/>
    <w:rsid w:val="00B642A3"/>
    <w:rsid w:val="00B714A2"/>
    <w:rsid w:val="00B718A0"/>
    <w:rsid w:val="00B72A24"/>
    <w:rsid w:val="00B757D5"/>
    <w:rsid w:val="00B76B26"/>
    <w:rsid w:val="00B77D0F"/>
    <w:rsid w:val="00B77FEC"/>
    <w:rsid w:val="00B821FF"/>
    <w:rsid w:val="00B8367C"/>
    <w:rsid w:val="00B83973"/>
    <w:rsid w:val="00B844EC"/>
    <w:rsid w:val="00B859BB"/>
    <w:rsid w:val="00B86203"/>
    <w:rsid w:val="00B86E1F"/>
    <w:rsid w:val="00B8732C"/>
    <w:rsid w:val="00B90E85"/>
    <w:rsid w:val="00B96314"/>
    <w:rsid w:val="00BA0F83"/>
    <w:rsid w:val="00BA422A"/>
    <w:rsid w:val="00BA4667"/>
    <w:rsid w:val="00BA48CD"/>
    <w:rsid w:val="00BA7072"/>
    <w:rsid w:val="00BB17EC"/>
    <w:rsid w:val="00BB1F14"/>
    <w:rsid w:val="00BB4C75"/>
    <w:rsid w:val="00BB595D"/>
    <w:rsid w:val="00BC6CE4"/>
    <w:rsid w:val="00BC71D7"/>
    <w:rsid w:val="00BD06AA"/>
    <w:rsid w:val="00BD10F6"/>
    <w:rsid w:val="00BD3AEF"/>
    <w:rsid w:val="00BD4B20"/>
    <w:rsid w:val="00BD6304"/>
    <w:rsid w:val="00BE044A"/>
    <w:rsid w:val="00BE588F"/>
    <w:rsid w:val="00BE6BE8"/>
    <w:rsid w:val="00BE7432"/>
    <w:rsid w:val="00BF01C7"/>
    <w:rsid w:val="00BF354C"/>
    <w:rsid w:val="00BF3748"/>
    <w:rsid w:val="00BF4696"/>
    <w:rsid w:val="00BF510C"/>
    <w:rsid w:val="00BF797B"/>
    <w:rsid w:val="00C03D50"/>
    <w:rsid w:val="00C05367"/>
    <w:rsid w:val="00C06055"/>
    <w:rsid w:val="00C06132"/>
    <w:rsid w:val="00C06749"/>
    <w:rsid w:val="00C06B39"/>
    <w:rsid w:val="00C07564"/>
    <w:rsid w:val="00C07766"/>
    <w:rsid w:val="00C0778C"/>
    <w:rsid w:val="00C10D5F"/>
    <w:rsid w:val="00C127B6"/>
    <w:rsid w:val="00C137D9"/>
    <w:rsid w:val="00C13EFD"/>
    <w:rsid w:val="00C144BC"/>
    <w:rsid w:val="00C162B2"/>
    <w:rsid w:val="00C16A96"/>
    <w:rsid w:val="00C221B6"/>
    <w:rsid w:val="00C23241"/>
    <w:rsid w:val="00C233B5"/>
    <w:rsid w:val="00C235FD"/>
    <w:rsid w:val="00C238AF"/>
    <w:rsid w:val="00C27A30"/>
    <w:rsid w:val="00C30C19"/>
    <w:rsid w:val="00C3120B"/>
    <w:rsid w:val="00C31213"/>
    <w:rsid w:val="00C31DB6"/>
    <w:rsid w:val="00C32E66"/>
    <w:rsid w:val="00C34372"/>
    <w:rsid w:val="00C35474"/>
    <w:rsid w:val="00C358B2"/>
    <w:rsid w:val="00C372A8"/>
    <w:rsid w:val="00C42AFB"/>
    <w:rsid w:val="00C42C30"/>
    <w:rsid w:val="00C47646"/>
    <w:rsid w:val="00C47F56"/>
    <w:rsid w:val="00C52B78"/>
    <w:rsid w:val="00C54FBC"/>
    <w:rsid w:val="00C62429"/>
    <w:rsid w:val="00C6246D"/>
    <w:rsid w:val="00C626B0"/>
    <w:rsid w:val="00C629E7"/>
    <w:rsid w:val="00C67FD4"/>
    <w:rsid w:val="00C733D6"/>
    <w:rsid w:val="00C7366A"/>
    <w:rsid w:val="00C75777"/>
    <w:rsid w:val="00C75ECA"/>
    <w:rsid w:val="00C75ED2"/>
    <w:rsid w:val="00C76303"/>
    <w:rsid w:val="00C77999"/>
    <w:rsid w:val="00C8305C"/>
    <w:rsid w:val="00C85A71"/>
    <w:rsid w:val="00C86063"/>
    <w:rsid w:val="00C86CA9"/>
    <w:rsid w:val="00C873B5"/>
    <w:rsid w:val="00C8776C"/>
    <w:rsid w:val="00C9093C"/>
    <w:rsid w:val="00C90CE6"/>
    <w:rsid w:val="00C92B1F"/>
    <w:rsid w:val="00C93EBC"/>
    <w:rsid w:val="00C95C97"/>
    <w:rsid w:val="00C96807"/>
    <w:rsid w:val="00C96B75"/>
    <w:rsid w:val="00C97973"/>
    <w:rsid w:val="00CA147B"/>
    <w:rsid w:val="00CA184E"/>
    <w:rsid w:val="00CA22E0"/>
    <w:rsid w:val="00CA67E5"/>
    <w:rsid w:val="00CA6D4B"/>
    <w:rsid w:val="00CA7C92"/>
    <w:rsid w:val="00CB15D1"/>
    <w:rsid w:val="00CB174A"/>
    <w:rsid w:val="00CB40A1"/>
    <w:rsid w:val="00CC1539"/>
    <w:rsid w:val="00CC44A4"/>
    <w:rsid w:val="00CC548F"/>
    <w:rsid w:val="00CD04CD"/>
    <w:rsid w:val="00CD1298"/>
    <w:rsid w:val="00CD130F"/>
    <w:rsid w:val="00CD291B"/>
    <w:rsid w:val="00CD39A2"/>
    <w:rsid w:val="00CD4B68"/>
    <w:rsid w:val="00CD4BD1"/>
    <w:rsid w:val="00CD4C23"/>
    <w:rsid w:val="00CD587D"/>
    <w:rsid w:val="00CD7B2F"/>
    <w:rsid w:val="00CE19BF"/>
    <w:rsid w:val="00CE2E31"/>
    <w:rsid w:val="00CE32EA"/>
    <w:rsid w:val="00CE4734"/>
    <w:rsid w:val="00CE582A"/>
    <w:rsid w:val="00CE59EF"/>
    <w:rsid w:val="00CF0709"/>
    <w:rsid w:val="00CF32F6"/>
    <w:rsid w:val="00CF651B"/>
    <w:rsid w:val="00D03E88"/>
    <w:rsid w:val="00D0596A"/>
    <w:rsid w:val="00D0659C"/>
    <w:rsid w:val="00D068A9"/>
    <w:rsid w:val="00D06C77"/>
    <w:rsid w:val="00D102C6"/>
    <w:rsid w:val="00D10E11"/>
    <w:rsid w:val="00D11E4E"/>
    <w:rsid w:val="00D15E55"/>
    <w:rsid w:val="00D15F9E"/>
    <w:rsid w:val="00D16734"/>
    <w:rsid w:val="00D21B97"/>
    <w:rsid w:val="00D25DAE"/>
    <w:rsid w:val="00D2742F"/>
    <w:rsid w:val="00D30C61"/>
    <w:rsid w:val="00D30D4F"/>
    <w:rsid w:val="00D3158D"/>
    <w:rsid w:val="00D33DB6"/>
    <w:rsid w:val="00D35FF2"/>
    <w:rsid w:val="00D40D36"/>
    <w:rsid w:val="00D4100D"/>
    <w:rsid w:val="00D443D7"/>
    <w:rsid w:val="00D44569"/>
    <w:rsid w:val="00D4507C"/>
    <w:rsid w:val="00D450C6"/>
    <w:rsid w:val="00D51401"/>
    <w:rsid w:val="00D5161B"/>
    <w:rsid w:val="00D55A63"/>
    <w:rsid w:val="00D55FE4"/>
    <w:rsid w:val="00D61EEA"/>
    <w:rsid w:val="00D61FF0"/>
    <w:rsid w:val="00D62356"/>
    <w:rsid w:val="00D67EE8"/>
    <w:rsid w:val="00D71A94"/>
    <w:rsid w:val="00D72B18"/>
    <w:rsid w:val="00D72FAD"/>
    <w:rsid w:val="00D75525"/>
    <w:rsid w:val="00D755D2"/>
    <w:rsid w:val="00D8403C"/>
    <w:rsid w:val="00D8476C"/>
    <w:rsid w:val="00D8758B"/>
    <w:rsid w:val="00D932E5"/>
    <w:rsid w:val="00D95D8F"/>
    <w:rsid w:val="00DA367E"/>
    <w:rsid w:val="00DA5F55"/>
    <w:rsid w:val="00DA6CDB"/>
    <w:rsid w:val="00DA7C45"/>
    <w:rsid w:val="00DB1445"/>
    <w:rsid w:val="00DB5441"/>
    <w:rsid w:val="00DB77E6"/>
    <w:rsid w:val="00DC060E"/>
    <w:rsid w:val="00DC2F74"/>
    <w:rsid w:val="00DC46EE"/>
    <w:rsid w:val="00DD2AD4"/>
    <w:rsid w:val="00DD4EDF"/>
    <w:rsid w:val="00DD6DE6"/>
    <w:rsid w:val="00DE04D3"/>
    <w:rsid w:val="00DE2273"/>
    <w:rsid w:val="00DE36CD"/>
    <w:rsid w:val="00DE3C67"/>
    <w:rsid w:val="00DE4166"/>
    <w:rsid w:val="00DE4C9B"/>
    <w:rsid w:val="00DE6943"/>
    <w:rsid w:val="00DF6A12"/>
    <w:rsid w:val="00DF6F4B"/>
    <w:rsid w:val="00E01CE8"/>
    <w:rsid w:val="00E025DF"/>
    <w:rsid w:val="00E0521E"/>
    <w:rsid w:val="00E05CA6"/>
    <w:rsid w:val="00E06096"/>
    <w:rsid w:val="00E159BC"/>
    <w:rsid w:val="00E208B4"/>
    <w:rsid w:val="00E22EFB"/>
    <w:rsid w:val="00E24A84"/>
    <w:rsid w:val="00E2716F"/>
    <w:rsid w:val="00E30F8F"/>
    <w:rsid w:val="00E31A13"/>
    <w:rsid w:val="00E32FF2"/>
    <w:rsid w:val="00E34B3E"/>
    <w:rsid w:val="00E37A21"/>
    <w:rsid w:val="00E404A3"/>
    <w:rsid w:val="00E43582"/>
    <w:rsid w:val="00E46DCC"/>
    <w:rsid w:val="00E50CEE"/>
    <w:rsid w:val="00E52F20"/>
    <w:rsid w:val="00E5350F"/>
    <w:rsid w:val="00E53D44"/>
    <w:rsid w:val="00E55B61"/>
    <w:rsid w:val="00E6154C"/>
    <w:rsid w:val="00E70F8D"/>
    <w:rsid w:val="00E75175"/>
    <w:rsid w:val="00E7543E"/>
    <w:rsid w:val="00E75461"/>
    <w:rsid w:val="00E77E4F"/>
    <w:rsid w:val="00E83629"/>
    <w:rsid w:val="00E83BD3"/>
    <w:rsid w:val="00E83E30"/>
    <w:rsid w:val="00E86427"/>
    <w:rsid w:val="00E87E2C"/>
    <w:rsid w:val="00E90774"/>
    <w:rsid w:val="00E91500"/>
    <w:rsid w:val="00E924A5"/>
    <w:rsid w:val="00E95454"/>
    <w:rsid w:val="00EA0421"/>
    <w:rsid w:val="00EA0865"/>
    <w:rsid w:val="00EA2578"/>
    <w:rsid w:val="00EA4749"/>
    <w:rsid w:val="00EA4CDD"/>
    <w:rsid w:val="00EA560D"/>
    <w:rsid w:val="00EA5BCB"/>
    <w:rsid w:val="00EB7C65"/>
    <w:rsid w:val="00EC0481"/>
    <w:rsid w:val="00EC1449"/>
    <w:rsid w:val="00EC7106"/>
    <w:rsid w:val="00ED11A8"/>
    <w:rsid w:val="00ED1251"/>
    <w:rsid w:val="00ED2AA5"/>
    <w:rsid w:val="00ED5386"/>
    <w:rsid w:val="00ED5AB2"/>
    <w:rsid w:val="00ED6447"/>
    <w:rsid w:val="00ED6821"/>
    <w:rsid w:val="00ED6BA9"/>
    <w:rsid w:val="00EE04A9"/>
    <w:rsid w:val="00EE16C7"/>
    <w:rsid w:val="00EE1C69"/>
    <w:rsid w:val="00EE29FF"/>
    <w:rsid w:val="00EE6DEC"/>
    <w:rsid w:val="00EE7D97"/>
    <w:rsid w:val="00EF0B8B"/>
    <w:rsid w:val="00EF3A13"/>
    <w:rsid w:val="00EF442E"/>
    <w:rsid w:val="00EF45D8"/>
    <w:rsid w:val="00EF4ADE"/>
    <w:rsid w:val="00EF5269"/>
    <w:rsid w:val="00EF69DD"/>
    <w:rsid w:val="00F002DC"/>
    <w:rsid w:val="00F0046B"/>
    <w:rsid w:val="00F01409"/>
    <w:rsid w:val="00F1155F"/>
    <w:rsid w:val="00F13C46"/>
    <w:rsid w:val="00F144E6"/>
    <w:rsid w:val="00F229B2"/>
    <w:rsid w:val="00F23282"/>
    <w:rsid w:val="00F234DB"/>
    <w:rsid w:val="00F26924"/>
    <w:rsid w:val="00F326DB"/>
    <w:rsid w:val="00F32CB2"/>
    <w:rsid w:val="00F34600"/>
    <w:rsid w:val="00F40B33"/>
    <w:rsid w:val="00F44DD6"/>
    <w:rsid w:val="00F453E5"/>
    <w:rsid w:val="00F46953"/>
    <w:rsid w:val="00F50111"/>
    <w:rsid w:val="00F50816"/>
    <w:rsid w:val="00F51E1A"/>
    <w:rsid w:val="00F51FC2"/>
    <w:rsid w:val="00F5539B"/>
    <w:rsid w:val="00F55D5C"/>
    <w:rsid w:val="00F57B1F"/>
    <w:rsid w:val="00F61D55"/>
    <w:rsid w:val="00F628A8"/>
    <w:rsid w:val="00F64434"/>
    <w:rsid w:val="00F64B9E"/>
    <w:rsid w:val="00F6528D"/>
    <w:rsid w:val="00F66814"/>
    <w:rsid w:val="00F66C3B"/>
    <w:rsid w:val="00F67848"/>
    <w:rsid w:val="00F718A0"/>
    <w:rsid w:val="00F74D1C"/>
    <w:rsid w:val="00F75C1F"/>
    <w:rsid w:val="00F76A73"/>
    <w:rsid w:val="00F8075F"/>
    <w:rsid w:val="00F8096A"/>
    <w:rsid w:val="00F80BB0"/>
    <w:rsid w:val="00F83FA7"/>
    <w:rsid w:val="00F86019"/>
    <w:rsid w:val="00F90CCC"/>
    <w:rsid w:val="00F94196"/>
    <w:rsid w:val="00FA45CC"/>
    <w:rsid w:val="00FA5F42"/>
    <w:rsid w:val="00FA69D8"/>
    <w:rsid w:val="00FB280B"/>
    <w:rsid w:val="00FC0FA3"/>
    <w:rsid w:val="00FC1779"/>
    <w:rsid w:val="00FC1DFA"/>
    <w:rsid w:val="00FC71E2"/>
    <w:rsid w:val="00FD2262"/>
    <w:rsid w:val="00FD6230"/>
    <w:rsid w:val="00FE020D"/>
    <w:rsid w:val="00FE65AF"/>
    <w:rsid w:val="00FE6811"/>
    <w:rsid w:val="00FF43A5"/>
    <w:rsid w:val="00FF48CC"/>
    <w:rsid w:val="00FF554C"/>
    <w:rsid w:val="00FF6CEE"/>
    <w:rsid w:val="00FF7167"/>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72B5"/>
  <w15:docId w15:val="{36AE070B-BDB5-E84B-B5AA-EB55B532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56"/>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spacing w:after="160" w:line="240" w:lineRule="exact"/>
    </w:pPr>
    <w:rPr>
      <w:rFonts w:ascii="Tahoma" w:hAnsi="Tahoma"/>
      <w:lang w:eastAsia="en-US"/>
    </w:rPr>
  </w:style>
  <w:style w:type="paragraph" w:styleId="Prrafodelista">
    <w:name w:val="List Paragraph"/>
    <w:basedOn w:val="Normal"/>
    <w:link w:val="PrrafodelistaCar"/>
    <w:uiPriority w:val="34"/>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autoSpaceDE w:val="0"/>
      <w:autoSpaceDN w:val="0"/>
      <w:adjustRightInd w:val="0"/>
      <w:ind w:left="708"/>
    </w:pPr>
    <w:rPr>
      <w:rFonts w:eastAsiaTheme="minorHAnsi"/>
      <w:color w:val="000000"/>
      <w:lang w:eastAsia="en-US"/>
    </w:rPr>
  </w:style>
  <w:style w:type="paragraph" w:styleId="Textonotapie">
    <w:name w:val="footnote text"/>
    <w:aliases w:val=" Car"/>
    <w:basedOn w:val="Normal"/>
    <w:link w:val="TextonotapieCar"/>
    <w:unhideWhenUsed/>
    <w:rsid w:val="00CC548F"/>
    <w:rPr>
      <w:rFonts w:asciiTheme="minorHAnsi" w:eastAsiaTheme="minorHAnsi" w:hAnsiTheme="minorHAnsi" w:cstheme="minorBidi"/>
      <w:lang w:eastAsia="en-US"/>
    </w:rPr>
  </w:style>
  <w:style w:type="character" w:customStyle="1" w:styleId="TextonotapieCar">
    <w:name w:val="Texto nota pie Car"/>
    <w:aliases w:val=" Car Car"/>
    <w:basedOn w:val="Fuentedeprrafopredeter"/>
    <w:link w:val="Textonotapie"/>
    <w:rsid w:val="00CC548F"/>
    <w:rPr>
      <w:sz w:val="20"/>
      <w:szCs w:val="20"/>
    </w:rPr>
  </w:style>
  <w:style w:type="character" w:styleId="Refdenotaalpie">
    <w:name w:val="footnote reference"/>
    <w:basedOn w:val="Fuentedeprrafopredeter"/>
    <w:uiPriority w:val="99"/>
    <w:unhideWhenUsed/>
    <w:rsid w:val="00CC548F"/>
    <w:rPr>
      <w:vertAlign w:val="superscript"/>
    </w:rPr>
  </w:style>
  <w:style w:type="table" w:styleId="Tablaconcuadrcula">
    <w:name w:val="Table Grid"/>
    <w:basedOn w:val="Tablanormal"/>
    <w:uiPriority w:val="39"/>
    <w:rsid w:val="00CC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C548F"/>
    <w:rPr>
      <w:color w:val="0000FF" w:themeColor="hyperlink"/>
      <w:u w:val="single"/>
    </w:rPr>
  </w:style>
  <w:style w:type="character" w:customStyle="1" w:styleId="PrrafodelistaCar">
    <w:name w:val="Párrafo de lista Car"/>
    <w:link w:val="Prrafodelista"/>
    <w:uiPriority w:val="34"/>
    <w:locked/>
    <w:rsid w:val="00D0596A"/>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9F2FF5"/>
    <w:rPr>
      <w:b/>
      <w:bCs/>
    </w:rPr>
  </w:style>
  <w:style w:type="character" w:customStyle="1" w:styleId="Mencinsinresolver1">
    <w:name w:val="Mención sin resolver1"/>
    <w:basedOn w:val="Fuentedeprrafopredeter"/>
    <w:uiPriority w:val="99"/>
    <w:semiHidden/>
    <w:unhideWhenUsed/>
    <w:rsid w:val="00897503"/>
    <w:rPr>
      <w:color w:val="605E5C"/>
      <w:shd w:val="clear" w:color="auto" w:fill="E1DFDD"/>
    </w:rPr>
  </w:style>
  <w:style w:type="character" w:styleId="nfasis">
    <w:name w:val="Emphasis"/>
    <w:basedOn w:val="Fuentedeprrafopredeter"/>
    <w:uiPriority w:val="20"/>
    <w:qFormat/>
    <w:rsid w:val="00140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0075">
      <w:bodyDiv w:val="1"/>
      <w:marLeft w:val="0"/>
      <w:marRight w:val="0"/>
      <w:marTop w:val="0"/>
      <w:marBottom w:val="0"/>
      <w:divBdr>
        <w:top w:val="none" w:sz="0" w:space="0" w:color="auto"/>
        <w:left w:val="none" w:sz="0" w:space="0" w:color="auto"/>
        <w:bottom w:val="none" w:sz="0" w:space="0" w:color="auto"/>
        <w:right w:val="none" w:sz="0" w:space="0" w:color="auto"/>
      </w:divBdr>
    </w:div>
    <w:div w:id="71783013">
      <w:bodyDiv w:val="1"/>
      <w:marLeft w:val="0"/>
      <w:marRight w:val="0"/>
      <w:marTop w:val="0"/>
      <w:marBottom w:val="0"/>
      <w:divBdr>
        <w:top w:val="none" w:sz="0" w:space="0" w:color="auto"/>
        <w:left w:val="none" w:sz="0" w:space="0" w:color="auto"/>
        <w:bottom w:val="none" w:sz="0" w:space="0" w:color="auto"/>
        <w:right w:val="none" w:sz="0" w:space="0" w:color="auto"/>
      </w:divBdr>
    </w:div>
    <w:div w:id="78404475">
      <w:bodyDiv w:val="1"/>
      <w:marLeft w:val="0"/>
      <w:marRight w:val="0"/>
      <w:marTop w:val="0"/>
      <w:marBottom w:val="0"/>
      <w:divBdr>
        <w:top w:val="none" w:sz="0" w:space="0" w:color="auto"/>
        <w:left w:val="none" w:sz="0" w:space="0" w:color="auto"/>
        <w:bottom w:val="none" w:sz="0" w:space="0" w:color="auto"/>
        <w:right w:val="none" w:sz="0" w:space="0" w:color="auto"/>
      </w:divBdr>
    </w:div>
    <w:div w:id="92753272">
      <w:bodyDiv w:val="1"/>
      <w:marLeft w:val="0"/>
      <w:marRight w:val="0"/>
      <w:marTop w:val="0"/>
      <w:marBottom w:val="0"/>
      <w:divBdr>
        <w:top w:val="none" w:sz="0" w:space="0" w:color="auto"/>
        <w:left w:val="none" w:sz="0" w:space="0" w:color="auto"/>
        <w:bottom w:val="none" w:sz="0" w:space="0" w:color="auto"/>
        <w:right w:val="none" w:sz="0" w:space="0" w:color="auto"/>
      </w:divBdr>
    </w:div>
    <w:div w:id="10401052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143359838">
      <w:bodyDiv w:val="1"/>
      <w:marLeft w:val="0"/>
      <w:marRight w:val="0"/>
      <w:marTop w:val="0"/>
      <w:marBottom w:val="0"/>
      <w:divBdr>
        <w:top w:val="none" w:sz="0" w:space="0" w:color="auto"/>
        <w:left w:val="none" w:sz="0" w:space="0" w:color="auto"/>
        <w:bottom w:val="none" w:sz="0" w:space="0" w:color="auto"/>
        <w:right w:val="none" w:sz="0" w:space="0" w:color="auto"/>
      </w:divBdr>
    </w:div>
    <w:div w:id="200870774">
      <w:bodyDiv w:val="1"/>
      <w:marLeft w:val="0"/>
      <w:marRight w:val="0"/>
      <w:marTop w:val="0"/>
      <w:marBottom w:val="0"/>
      <w:divBdr>
        <w:top w:val="none" w:sz="0" w:space="0" w:color="auto"/>
        <w:left w:val="none" w:sz="0" w:space="0" w:color="auto"/>
        <w:bottom w:val="none" w:sz="0" w:space="0" w:color="auto"/>
        <w:right w:val="none" w:sz="0" w:space="0" w:color="auto"/>
      </w:divBdr>
    </w:div>
    <w:div w:id="222176819">
      <w:bodyDiv w:val="1"/>
      <w:marLeft w:val="0"/>
      <w:marRight w:val="0"/>
      <w:marTop w:val="0"/>
      <w:marBottom w:val="0"/>
      <w:divBdr>
        <w:top w:val="none" w:sz="0" w:space="0" w:color="auto"/>
        <w:left w:val="none" w:sz="0" w:space="0" w:color="auto"/>
        <w:bottom w:val="none" w:sz="0" w:space="0" w:color="auto"/>
        <w:right w:val="none" w:sz="0" w:space="0" w:color="auto"/>
      </w:divBdr>
    </w:div>
    <w:div w:id="268852057">
      <w:bodyDiv w:val="1"/>
      <w:marLeft w:val="0"/>
      <w:marRight w:val="0"/>
      <w:marTop w:val="0"/>
      <w:marBottom w:val="0"/>
      <w:divBdr>
        <w:top w:val="none" w:sz="0" w:space="0" w:color="auto"/>
        <w:left w:val="none" w:sz="0" w:space="0" w:color="auto"/>
        <w:bottom w:val="none" w:sz="0" w:space="0" w:color="auto"/>
        <w:right w:val="none" w:sz="0" w:space="0" w:color="auto"/>
      </w:divBdr>
    </w:div>
    <w:div w:id="295305798">
      <w:bodyDiv w:val="1"/>
      <w:marLeft w:val="0"/>
      <w:marRight w:val="0"/>
      <w:marTop w:val="0"/>
      <w:marBottom w:val="0"/>
      <w:divBdr>
        <w:top w:val="none" w:sz="0" w:space="0" w:color="auto"/>
        <w:left w:val="none" w:sz="0" w:space="0" w:color="auto"/>
        <w:bottom w:val="none" w:sz="0" w:space="0" w:color="auto"/>
        <w:right w:val="none" w:sz="0" w:space="0" w:color="auto"/>
      </w:divBdr>
    </w:div>
    <w:div w:id="363362635">
      <w:bodyDiv w:val="1"/>
      <w:marLeft w:val="0"/>
      <w:marRight w:val="0"/>
      <w:marTop w:val="0"/>
      <w:marBottom w:val="0"/>
      <w:divBdr>
        <w:top w:val="none" w:sz="0" w:space="0" w:color="auto"/>
        <w:left w:val="none" w:sz="0" w:space="0" w:color="auto"/>
        <w:bottom w:val="none" w:sz="0" w:space="0" w:color="auto"/>
        <w:right w:val="none" w:sz="0" w:space="0" w:color="auto"/>
      </w:divBdr>
    </w:div>
    <w:div w:id="393965261">
      <w:bodyDiv w:val="1"/>
      <w:marLeft w:val="0"/>
      <w:marRight w:val="0"/>
      <w:marTop w:val="0"/>
      <w:marBottom w:val="0"/>
      <w:divBdr>
        <w:top w:val="none" w:sz="0" w:space="0" w:color="auto"/>
        <w:left w:val="none" w:sz="0" w:space="0" w:color="auto"/>
        <w:bottom w:val="none" w:sz="0" w:space="0" w:color="auto"/>
        <w:right w:val="none" w:sz="0" w:space="0" w:color="auto"/>
      </w:divBdr>
    </w:div>
    <w:div w:id="42326106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31574185">
      <w:bodyDiv w:val="1"/>
      <w:marLeft w:val="0"/>
      <w:marRight w:val="0"/>
      <w:marTop w:val="0"/>
      <w:marBottom w:val="0"/>
      <w:divBdr>
        <w:top w:val="none" w:sz="0" w:space="0" w:color="auto"/>
        <w:left w:val="none" w:sz="0" w:space="0" w:color="auto"/>
        <w:bottom w:val="none" w:sz="0" w:space="0" w:color="auto"/>
        <w:right w:val="none" w:sz="0" w:space="0" w:color="auto"/>
      </w:divBdr>
    </w:div>
    <w:div w:id="621544880">
      <w:bodyDiv w:val="1"/>
      <w:marLeft w:val="0"/>
      <w:marRight w:val="0"/>
      <w:marTop w:val="0"/>
      <w:marBottom w:val="0"/>
      <w:divBdr>
        <w:top w:val="none" w:sz="0" w:space="0" w:color="auto"/>
        <w:left w:val="none" w:sz="0" w:space="0" w:color="auto"/>
        <w:bottom w:val="none" w:sz="0" w:space="0" w:color="auto"/>
        <w:right w:val="none" w:sz="0" w:space="0" w:color="auto"/>
      </w:divBdr>
    </w:div>
    <w:div w:id="683289266">
      <w:bodyDiv w:val="1"/>
      <w:marLeft w:val="0"/>
      <w:marRight w:val="0"/>
      <w:marTop w:val="0"/>
      <w:marBottom w:val="0"/>
      <w:divBdr>
        <w:top w:val="none" w:sz="0" w:space="0" w:color="auto"/>
        <w:left w:val="none" w:sz="0" w:space="0" w:color="auto"/>
        <w:bottom w:val="none" w:sz="0" w:space="0" w:color="auto"/>
        <w:right w:val="none" w:sz="0" w:space="0" w:color="auto"/>
      </w:divBdr>
    </w:div>
    <w:div w:id="742146422">
      <w:bodyDiv w:val="1"/>
      <w:marLeft w:val="0"/>
      <w:marRight w:val="0"/>
      <w:marTop w:val="0"/>
      <w:marBottom w:val="0"/>
      <w:divBdr>
        <w:top w:val="none" w:sz="0" w:space="0" w:color="auto"/>
        <w:left w:val="none" w:sz="0" w:space="0" w:color="auto"/>
        <w:bottom w:val="none" w:sz="0" w:space="0" w:color="auto"/>
        <w:right w:val="none" w:sz="0" w:space="0" w:color="auto"/>
      </w:divBdr>
    </w:div>
    <w:div w:id="791092684">
      <w:bodyDiv w:val="1"/>
      <w:marLeft w:val="0"/>
      <w:marRight w:val="0"/>
      <w:marTop w:val="0"/>
      <w:marBottom w:val="0"/>
      <w:divBdr>
        <w:top w:val="none" w:sz="0" w:space="0" w:color="auto"/>
        <w:left w:val="none" w:sz="0" w:space="0" w:color="auto"/>
        <w:bottom w:val="none" w:sz="0" w:space="0" w:color="auto"/>
        <w:right w:val="none" w:sz="0" w:space="0" w:color="auto"/>
      </w:divBdr>
    </w:div>
    <w:div w:id="884290397">
      <w:bodyDiv w:val="1"/>
      <w:marLeft w:val="0"/>
      <w:marRight w:val="0"/>
      <w:marTop w:val="0"/>
      <w:marBottom w:val="0"/>
      <w:divBdr>
        <w:top w:val="none" w:sz="0" w:space="0" w:color="auto"/>
        <w:left w:val="none" w:sz="0" w:space="0" w:color="auto"/>
        <w:bottom w:val="none" w:sz="0" w:space="0" w:color="auto"/>
        <w:right w:val="none" w:sz="0" w:space="0" w:color="auto"/>
      </w:divBdr>
    </w:div>
    <w:div w:id="904953841">
      <w:bodyDiv w:val="1"/>
      <w:marLeft w:val="0"/>
      <w:marRight w:val="0"/>
      <w:marTop w:val="0"/>
      <w:marBottom w:val="0"/>
      <w:divBdr>
        <w:top w:val="none" w:sz="0" w:space="0" w:color="auto"/>
        <w:left w:val="none" w:sz="0" w:space="0" w:color="auto"/>
        <w:bottom w:val="none" w:sz="0" w:space="0" w:color="auto"/>
        <w:right w:val="none" w:sz="0" w:space="0" w:color="auto"/>
      </w:divBdr>
    </w:div>
    <w:div w:id="961496670">
      <w:bodyDiv w:val="1"/>
      <w:marLeft w:val="0"/>
      <w:marRight w:val="0"/>
      <w:marTop w:val="0"/>
      <w:marBottom w:val="0"/>
      <w:divBdr>
        <w:top w:val="none" w:sz="0" w:space="0" w:color="auto"/>
        <w:left w:val="none" w:sz="0" w:space="0" w:color="auto"/>
        <w:bottom w:val="none" w:sz="0" w:space="0" w:color="auto"/>
        <w:right w:val="none" w:sz="0" w:space="0" w:color="auto"/>
      </w:divBdr>
    </w:div>
    <w:div w:id="973490755">
      <w:bodyDiv w:val="1"/>
      <w:marLeft w:val="0"/>
      <w:marRight w:val="0"/>
      <w:marTop w:val="0"/>
      <w:marBottom w:val="0"/>
      <w:divBdr>
        <w:top w:val="none" w:sz="0" w:space="0" w:color="auto"/>
        <w:left w:val="none" w:sz="0" w:space="0" w:color="auto"/>
        <w:bottom w:val="none" w:sz="0" w:space="0" w:color="auto"/>
        <w:right w:val="none" w:sz="0" w:space="0" w:color="auto"/>
      </w:divBdr>
    </w:div>
    <w:div w:id="984776213">
      <w:bodyDiv w:val="1"/>
      <w:marLeft w:val="0"/>
      <w:marRight w:val="0"/>
      <w:marTop w:val="0"/>
      <w:marBottom w:val="0"/>
      <w:divBdr>
        <w:top w:val="none" w:sz="0" w:space="0" w:color="auto"/>
        <w:left w:val="none" w:sz="0" w:space="0" w:color="auto"/>
        <w:bottom w:val="none" w:sz="0" w:space="0" w:color="auto"/>
        <w:right w:val="none" w:sz="0" w:space="0" w:color="auto"/>
      </w:divBdr>
    </w:div>
    <w:div w:id="999963135">
      <w:bodyDiv w:val="1"/>
      <w:marLeft w:val="0"/>
      <w:marRight w:val="0"/>
      <w:marTop w:val="0"/>
      <w:marBottom w:val="0"/>
      <w:divBdr>
        <w:top w:val="none" w:sz="0" w:space="0" w:color="auto"/>
        <w:left w:val="none" w:sz="0" w:space="0" w:color="auto"/>
        <w:bottom w:val="none" w:sz="0" w:space="0" w:color="auto"/>
        <w:right w:val="none" w:sz="0" w:space="0" w:color="auto"/>
      </w:divBdr>
    </w:div>
    <w:div w:id="1113285801">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178543443">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16042502">
      <w:bodyDiv w:val="1"/>
      <w:marLeft w:val="0"/>
      <w:marRight w:val="0"/>
      <w:marTop w:val="0"/>
      <w:marBottom w:val="0"/>
      <w:divBdr>
        <w:top w:val="none" w:sz="0" w:space="0" w:color="auto"/>
        <w:left w:val="none" w:sz="0" w:space="0" w:color="auto"/>
        <w:bottom w:val="none" w:sz="0" w:space="0" w:color="auto"/>
        <w:right w:val="none" w:sz="0" w:space="0" w:color="auto"/>
      </w:divBdr>
    </w:div>
    <w:div w:id="1233662837">
      <w:bodyDiv w:val="1"/>
      <w:marLeft w:val="0"/>
      <w:marRight w:val="0"/>
      <w:marTop w:val="0"/>
      <w:marBottom w:val="0"/>
      <w:divBdr>
        <w:top w:val="none" w:sz="0" w:space="0" w:color="auto"/>
        <w:left w:val="none" w:sz="0" w:space="0" w:color="auto"/>
        <w:bottom w:val="none" w:sz="0" w:space="0" w:color="auto"/>
        <w:right w:val="none" w:sz="0" w:space="0" w:color="auto"/>
      </w:divBdr>
    </w:div>
    <w:div w:id="1250580025">
      <w:bodyDiv w:val="1"/>
      <w:marLeft w:val="0"/>
      <w:marRight w:val="0"/>
      <w:marTop w:val="0"/>
      <w:marBottom w:val="0"/>
      <w:divBdr>
        <w:top w:val="none" w:sz="0" w:space="0" w:color="auto"/>
        <w:left w:val="none" w:sz="0" w:space="0" w:color="auto"/>
        <w:bottom w:val="none" w:sz="0" w:space="0" w:color="auto"/>
        <w:right w:val="none" w:sz="0" w:space="0" w:color="auto"/>
      </w:divBdr>
    </w:div>
    <w:div w:id="1290818106">
      <w:bodyDiv w:val="1"/>
      <w:marLeft w:val="0"/>
      <w:marRight w:val="0"/>
      <w:marTop w:val="0"/>
      <w:marBottom w:val="0"/>
      <w:divBdr>
        <w:top w:val="none" w:sz="0" w:space="0" w:color="auto"/>
        <w:left w:val="none" w:sz="0" w:space="0" w:color="auto"/>
        <w:bottom w:val="none" w:sz="0" w:space="0" w:color="auto"/>
        <w:right w:val="none" w:sz="0" w:space="0" w:color="auto"/>
      </w:divBdr>
      <w:divsChild>
        <w:div w:id="352147831">
          <w:marLeft w:val="0"/>
          <w:marRight w:val="0"/>
          <w:marTop w:val="0"/>
          <w:marBottom w:val="0"/>
          <w:divBdr>
            <w:top w:val="none" w:sz="0" w:space="0" w:color="auto"/>
            <w:left w:val="none" w:sz="0" w:space="0" w:color="auto"/>
            <w:bottom w:val="none" w:sz="0" w:space="0" w:color="auto"/>
            <w:right w:val="none" w:sz="0" w:space="0" w:color="auto"/>
          </w:divBdr>
          <w:divsChild>
            <w:div w:id="1104568030">
              <w:marLeft w:val="0"/>
              <w:marRight w:val="0"/>
              <w:marTop w:val="0"/>
              <w:marBottom w:val="0"/>
              <w:divBdr>
                <w:top w:val="none" w:sz="0" w:space="0" w:color="auto"/>
                <w:left w:val="none" w:sz="0" w:space="0" w:color="auto"/>
                <w:bottom w:val="none" w:sz="0" w:space="0" w:color="auto"/>
                <w:right w:val="none" w:sz="0" w:space="0" w:color="auto"/>
              </w:divBdr>
              <w:divsChild>
                <w:div w:id="16686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543977916">
      <w:bodyDiv w:val="1"/>
      <w:marLeft w:val="0"/>
      <w:marRight w:val="0"/>
      <w:marTop w:val="0"/>
      <w:marBottom w:val="0"/>
      <w:divBdr>
        <w:top w:val="none" w:sz="0" w:space="0" w:color="auto"/>
        <w:left w:val="none" w:sz="0" w:space="0" w:color="auto"/>
        <w:bottom w:val="none" w:sz="0" w:space="0" w:color="auto"/>
        <w:right w:val="none" w:sz="0" w:space="0" w:color="auto"/>
      </w:divBdr>
    </w:div>
    <w:div w:id="1596596063">
      <w:bodyDiv w:val="1"/>
      <w:marLeft w:val="0"/>
      <w:marRight w:val="0"/>
      <w:marTop w:val="0"/>
      <w:marBottom w:val="0"/>
      <w:divBdr>
        <w:top w:val="none" w:sz="0" w:space="0" w:color="auto"/>
        <w:left w:val="none" w:sz="0" w:space="0" w:color="auto"/>
        <w:bottom w:val="none" w:sz="0" w:space="0" w:color="auto"/>
        <w:right w:val="none" w:sz="0" w:space="0" w:color="auto"/>
      </w:divBdr>
    </w:div>
    <w:div w:id="1631204424">
      <w:bodyDiv w:val="1"/>
      <w:marLeft w:val="0"/>
      <w:marRight w:val="0"/>
      <w:marTop w:val="0"/>
      <w:marBottom w:val="0"/>
      <w:divBdr>
        <w:top w:val="none" w:sz="0" w:space="0" w:color="auto"/>
        <w:left w:val="none" w:sz="0" w:space="0" w:color="auto"/>
        <w:bottom w:val="none" w:sz="0" w:space="0" w:color="auto"/>
        <w:right w:val="none" w:sz="0" w:space="0" w:color="auto"/>
      </w:divBdr>
    </w:div>
    <w:div w:id="1643391028">
      <w:bodyDiv w:val="1"/>
      <w:marLeft w:val="0"/>
      <w:marRight w:val="0"/>
      <w:marTop w:val="0"/>
      <w:marBottom w:val="0"/>
      <w:divBdr>
        <w:top w:val="none" w:sz="0" w:space="0" w:color="auto"/>
        <w:left w:val="none" w:sz="0" w:space="0" w:color="auto"/>
        <w:bottom w:val="none" w:sz="0" w:space="0" w:color="auto"/>
        <w:right w:val="none" w:sz="0" w:space="0" w:color="auto"/>
      </w:divBdr>
    </w:div>
    <w:div w:id="1655642427">
      <w:bodyDiv w:val="1"/>
      <w:marLeft w:val="0"/>
      <w:marRight w:val="0"/>
      <w:marTop w:val="0"/>
      <w:marBottom w:val="0"/>
      <w:divBdr>
        <w:top w:val="none" w:sz="0" w:space="0" w:color="auto"/>
        <w:left w:val="none" w:sz="0" w:space="0" w:color="auto"/>
        <w:bottom w:val="none" w:sz="0" w:space="0" w:color="auto"/>
        <w:right w:val="none" w:sz="0" w:space="0" w:color="auto"/>
      </w:divBdr>
    </w:div>
    <w:div w:id="1667244356">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09335732">
      <w:bodyDiv w:val="1"/>
      <w:marLeft w:val="0"/>
      <w:marRight w:val="0"/>
      <w:marTop w:val="0"/>
      <w:marBottom w:val="0"/>
      <w:divBdr>
        <w:top w:val="none" w:sz="0" w:space="0" w:color="auto"/>
        <w:left w:val="none" w:sz="0" w:space="0" w:color="auto"/>
        <w:bottom w:val="none" w:sz="0" w:space="0" w:color="auto"/>
        <w:right w:val="none" w:sz="0" w:space="0" w:color="auto"/>
      </w:divBdr>
    </w:div>
    <w:div w:id="1731998085">
      <w:bodyDiv w:val="1"/>
      <w:marLeft w:val="0"/>
      <w:marRight w:val="0"/>
      <w:marTop w:val="0"/>
      <w:marBottom w:val="0"/>
      <w:divBdr>
        <w:top w:val="none" w:sz="0" w:space="0" w:color="auto"/>
        <w:left w:val="none" w:sz="0" w:space="0" w:color="auto"/>
        <w:bottom w:val="none" w:sz="0" w:space="0" w:color="auto"/>
        <w:right w:val="none" w:sz="0" w:space="0" w:color="auto"/>
      </w:divBdr>
    </w:div>
    <w:div w:id="1741056888">
      <w:bodyDiv w:val="1"/>
      <w:marLeft w:val="0"/>
      <w:marRight w:val="0"/>
      <w:marTop w:val="0"/>
      <w:marBottom w:val="0"/>
      <w:divBdr>
        <w:top w:val="none" w:sz="0" w:space="0" w:color="auto"/>
        <w:left w:val="none" w:sz="0" w:space="0" w:color="auto"/>
        <w:bottom w:val="none" w:sz="0" w:space="0" w:color="auto"/>
        <w:right w:val="none" w:sz="0" w:space="0" w:color="auto"/>
      </w:divBdr>
    </w:div>
    <w:div w:id="1745909110">
      <w:bodyDiv w:val="1"/>
      <w:marLeft w:val="0"/>
      <w:marRight w:val="0"/>
      <w:marTop w:val="0"/>
      <w:marBottom w:val="0"/>
      <w:divBdr>
        <w:top w:val="none" w:sz="0" w:space="0" w:color="auto"/>
        <w:left w:val="none" w:sz="0" w:space="0" w:color="auto"/>
        <w:bottom w:val="none" w:sz="0" w:space="0" w:color="auto"/>
        <w:right w:val="none" w:sz="0" w:space="0" w:color="auto"/>
      </w:divBdr>
    </w:div>
    <w:div w:id="1763915497">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790197987">
      <w:bodyDiv w:val="1"/>
      <w:marLeft w:val="0"/>
      <w:marRight w:val="0"/>
      <w:marTop w:val="0"/>
      <w:marBottom w:val="0"/>
      <w:divBdr>
        <w:top w:val="none" w:sz="0" w:space="0" w:color="auto"/>
        <w:left w:val="none" w:sz="0" w:space="0" w:color="auto"/>
        <w:bottom w:val="none" w:sz="0" w:space="0" w:color="auto"/>
        <w:right w:val="none" w:sz="0" w:space="0" w:color="auto"/>
      </w:divBdr>
    </w:div>
    <w:div w:id="1908952968">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8150695">
      <w:bodyDiv w:val="1"/>
      <w:marLeft w:val="0"/>
      <w:marRight w:val="0"/>
      <w:marTop w:val="0"/>
      <w:marBottom w:val="0"/>
      <w:divBdr>
        <w:top w:val="none" w:sz="0" w:space="0" w:color="auto"/>
        <w:left w:val="none" w:sz="0" w:space="0" w:color="auto"/>
        <w:bottom w:val="none" w:sz="0" w:space="0" w:color="auto"/>
        <w:right w:val="none" w:sz="0" w:space="0" w:color="auto"/>
      </w:divBdr>
    </w:div>
    <w:div w:id="2013991702">
      <w:bodyDiv w:val="1"/>
      <w:marLeft w:val="0"/>
      <w:marRight w:val="0"/>
      <w:marTop w:val="0"/>
      <w:marBottom w:val="0"/>
      <w:divBdr>
        <w:top w:val="none" w:sz="0" w:space="0" w:color="auto"/>
        <w:left w:val="none" w:sz="0" w:space="0" w:color="auto"/>
        <w:bottom w:val="none" w:sz="0" w:space="0" w:color="auto"/>
        <w:right w:val="none" w:sz="0" w:space="0" w:color="auto"/>
      </w:divBdr>
    </w:div>
    <w:div w:id="2020039232">
      <w:bodyDiv w:val="1"/>
      <w:marLeft w:val="0"/>
      <w:marRight w:val="0"/>
      <w:marTop w:val="0"/>
      <w:marBottom w:val="0"/>
      <w:divBdr>
        <w:top w:val="none" w:sz="0" w:space="0" w:color="auto"/>
        <w:left w:val="none" w:sz="0" w:space="0" w:color="auto"/>
        <w:bottom w:val="none" w:sz="0" w:space="0" w:color="auto"/>
        <w:right w:val="none" w:sz="0" w:space="0" w:color="auto"/>
      </w:divBdr>
    </w:div>
    <w:div w:id="2025866006">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38142830">
      <w:bodyDiv w:val="1"/>
      <w:marLeft w:val="0"/>
      <w:marRight w:val="0"/>
      <w:marTop w:val="0"/>
      <w:marBottom w:val="0"/>
      <w:divBdr>
        <w:top w:val="none" w:sz="0" w:space="0" w:color="auto"/>
        <w:left w:val="none" w:sz="0" w:space="0" w:color="auto"/>
        <w:bottom w:val="none" w:sz="0" w:space="0" w:color="auto"/>
        <w:right w:val="none" w:sz="0" w:space="0" w:color="auto"/>
      </w:divBdr>
      <w:divsChild>
        <w:div w:id="584077334">
          <w:marLeft w:val="0"/>
          <w:marRight w:val="0"/>
          <w:marTop w:val="0"/>
          <w:marBottom w:val="0"/>
          <w:divBdr>
            <w:top w:val="none" w:sz="0" w:space="0" w:color="auto"/>
            <w:left w:val="none" w:sz="0" w:space="0" w:color="auto"/>
            <w:bottom w:val="none" w:sz="0" w:space="0" w:color="auto"/>
            <w:right w:val="none" w:sz="0" w:space="0" w:color="auto"/>
          </w:divBdr>
          <w:divsChild>
            <w:div w:id="71204026">
              <w:marLeft w:val="0"/>
              <w:marRight w:val="0"/>
              <w:marTop w:val="0"/>
              <w:marBottom w:val="0"/>
              <w:divBdr>
                <w:top w:val="none" w:sz="0" w:space="0" w:color="auto"/>
                <w:left w:val="none" w:sz="0" w:space="0" w:color="auto"/>
                <w:bottom w:val="none" w:sz="0" w:space="0" w:color="auto"/>
                <w:right w:val="none" w:sz="0" w:space="0" w:color="auto"/>
              </w:divBdr>
              <w:divsChild>
                <w:div w:id="19390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saladeprensa/aproposito/2020/indigenas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BA96-7ABF-4E4C-8517-428FEAEE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4880</Words>
  <Characters>26840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ALEMA�Y ORTIZ GASPAR DANIEL</cp:lastModifiedBy>
  <cp:revision>12</cp:revision>
  <cp:lastPrinted>2021-10-12T16:21:00Z</cp:lastPrinted>
  <dcterms:created xsi:type="dcterms:W3CDTF">2022-01-27T03:20:00Z</dcterms:created>
  <dcterms:modified xsi:type="dcterms:W3CDTF">2022-02-01T14:01:00Z</dcterms:modified>
</cp:coreProperties>
</file>